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481"/>
        <w:jc w:val="center"/>
        <w:rPr>
          <w:sz w:val="28"/>
        </w:rPr>
      </w:pPr>
      <w:r>
        <w:rPr>
          <w:sz w:val="32"/>
        </w:rPr>
        <w:drawing>
          <wp:inline>
            <wp:extent cx="705358" cy="9235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5358" cy="9235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4000000">
      <w:pPr>
        <w:ind w:firstLine="180" w:left="-540"/>
        <w:jc w:val="center"/>
        <w:rPr>
          <w:b w:val="1"/>
          <w:sz w:val="22"/>
        </w:rPr>
      </w:pPr>
      <w:r>
        <w:rPr>
          <w:b w:val="1"/>
          <w:sz w:val="28"/>
        </w:rPr>
        <w:t>ФЕДОРОВСКОГО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6000000"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-42545</wp:posOffset>
                </wp:positionH>
                <wp:positionV relativeFrom="paragraph">
                  <wp:posOffset>19685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     Р Е Ш Е Н И Е                           </w:t>
      </w:r>
    </w:p>
    <w:p w14:paraId="08000000">
      <w:pPr>
        <w:ind/>
        <w:jc w:val="center"/>
        <w:rPr>
          <w:sz w:val="28"/>
        </w:rPr>
      </w:pPr>
    </w:p>
    <w:p w14:paraId="09000000">
      <w:pPr>
        <w:pStyle w:val="Style_2"/>
        <w:spacing w:after="0" w:before="0" w:line="240" w:lineRule="atLeast"/>
        <w:ind/>
        <w:jc w:val="center"/>
      </w:pPr>
      <w:r>
        <w:rPr>
          <w:sz w:val="28"/>
        </w:rPr>
        <w:t xml:space="preserve">Об утверждении  Порядка </w:t>
      </w:r>
      <w:r>
        <w:rPr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при Собрании депутатов Неклиновского района</w:t>
      </w:r>
    </w:p>
    <w:p w14:paraId="0A000000">
      <w:pPr>
        <w:pStyle w:val="Style_2"/>
        <w:spacing w:after="0" w:before="0" w:line="240" w:lineRule="atLeast"/>
        <w:ind/>
        <w:jc w:val="center"/>
      </w:pPr>
      <w:r>
        <w:t> </w:t>
      </w:r>
    </w:p>
    <w:p w14:paraId="0B000000">
      <w:pPr>
        <w:ind/>
        <w:jc w:val="both"/>
      </w:pPr>
      <w:r>
        <w:rPr>
          <w:b w:val="1"/>
          <w:sz w:val="28"/>
        </w:rPr>
        <w:t xml:space="preserve">           Принято </w:t>
      </w:r>
    </w:p>
    <w:p w14:paraId="0C000000">
      <w:pPr>
        <w:ind/>
        <w:jc w:val="both"/>
      </w:pPr>
      <w:r>
        <w:rPr>
          <w:b w:val="1"/>
          <w:sz w:val="28"/>
        </w:rPr>
        <w:t xml:space="preserve">Собранием депутатов                                             07 марта 2025 года 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 w:firstLine="839" w:left="0"/>
        <w:jc w:val="both"/>
      </w:pPr>
      <w:r>
        <w:rPr>
          <w:sz w:val="28"/>
        </w:rPr>
        <w:t xml:space="preserve">В целях делегирования представителя в Молодежный парламент при Собрании депутатов Неклиновского района, в соответствии с п. 27 ч. 1 ст. 15 Федерального закона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28.02.2025 года № 360), Собрание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0000000">
      <w:pPr>
        <w:ind w:firstLine="839" w:left="0"/>
        <w:jc w:val="both"/>
        <w:rPr>
          <w:sz w:val="28"/>
        </w:rPr>
      </w:pPr>
    </w:p>
    <w:p w14:paraId="11000000">
      <w:pPr>
        <w:ind w:firstLine="708" w:left="0"/>
        <w:jc w:val="center"/>
      </w:pPr>
      <w:r>
        <w:rPr>
          <w:sz w:val="28"/>
        </w:rPr>
        <w:t>РЕШИЛО:</w:t>
      </w:r>
    </w:p>
    <w:p w14:paraId="12000000">
      <w:pPr>
        <w:ind w:firstLine="708" w:left="0"/>
        <w:jc w:val="center"/>
        <w:rPr>
          <w:sz w:val="28"/>
        </w:rPr>
      </w:pPr>
    </w:p>
    <w:p w14:paraId="13000000">
      <w:pPr>
        <w:ind w:firstLine="839" w:left="0"/>
        <w:jc w:val="both"/>
      </w:pPr>
      <w:r>
        <w:rPr>
          <w:sz w:val="28"/>
        </w:rPr>
        <w:t>1.Утвердить Порядок проведения конкурса по отбору кандидатов в члены Молодежного парламента при Собрании депутатов Неклиновского района (приложение 1).</w:t>
      </w:r>
    </w:p>
    <w:p w14:paraId="14000000">
      <w:pPr>
        <w:ind w:firstLine="839" w:left="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5000000">
      <w:pPr>
        <w:ind w:firstLine="839" w:left="0"/>
        <w:jc w:val="both"/>
        <w:rPr>
          <w:sz w:val="28"/>
        </w:rPr>
      </w:pPr>
      <w:r>
        <w:rPr>
          <w:sz w:val="28"/>
        </w:rPr>
        <w:t>3. Признать утратившим силу решение Собрания депутатов Федоровского сельского поселения № 61 от 03.02.2023 года «</w:t>
      </w:r>
      <w:r>
        <w:rPr>
          <w:sz w:val="28"/>
        </w:rPr>
        <w:t>Об утве</w:t>
      </w:r>
      <w:r>
        <w:rPr>
          <w:sz w:val="28"/>
        </w:rPr>
        <w:t>рждении  Порядка проведения кон</w:t>
      </w:r>
      <w:r>
        <w:rPr>
          <w:sz w:val="28"/>
        </w:rPr>
        <w:t>курса по</w:t>
      </w:r>
      <w:r>
        <w:rPr>
          <w:sz w:val="28"/>
        </w:rPr>
        <w:t xml:space="preserve"> отбору кандидатов в члены Моло</w:t>
      </w:r>
      <w:r>
        <w:rPr>
          <w:sz w:val="28"/>
        </w:rPr>
        <w:t>дежного парламента при Собрании депутатов Неклиновского района от Федоровского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>».</w:t>
      </w:r>
    </w:p>
    <w:p w14:paraId="16000000">
      <w:pPr>
        <w:ind w:firstLine="839" w:left="0"/>
        <w:jc w:val="both"/>
      </w:pPr>
      <w:r>
        <w:rPr>
          <w:sz w:val="28"/>
        </w:rPr>
        <w:t>4</w:t>
      </w:r>
      <w:r>
        <w:rPr>
          <w:sz w:val="28"/>
        </w:rPr>
        <w:t xml:space="preserve">. Контроль за исполнением настоящего решения возложить на </w:t>
      </w:r>
      <w:r>
        <w:rPr>
          <w:sz w:val="28"/>
        </w:rPr>
        <w:t xml:space="preserve">постоянную комиссию по </w:t>
      </w:r>
      <w:r>
        <w:rPr>
          <w:sz w:val="28"/>
        </w:rPr>
        <w:t>местному самоуправлению</w:t>
      </w:r>
      <w:r>
        <w:rPr>
          <w:sz w:val="28"/>
        </w:rPr>
        <w:t xml:space="preserve"> и охране общественного порядка</w:t>
      </w:r>
      <w:r>
        <w:rPr>
          <w:sz w:val="28"/>
        </w:rPr>
        <w:t xml:space="preserve"> (председатель комиссии – </w:t>
      </w:r>
      <w:r>
        <w:rPr>
          <w:sz w:val="28"/>
        </w:rPr>
        <w:t>Никитина Г.В.).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</w:pPr>
      <w:r>
        <w:rPr>
          <w:sz w:val="28"/>
        </w:rPr>
        <w:t xml:space="preserve">Председатель Собрания депутатов - </w:t>
      </w:r>
    </w:p>
    <w:p w14:paraId="1C000000">
      <w:pPr>
        <w:ind/>
        <w:jc w:val="both"/>
      </w:pPr>
      <w:r>
        <w:rPr>
          <w:sz w:val="28"/>
        </w:rPr>
        <w:t xml:space="preserve">глава </w:t>
      </w:r>
      <w:r>
        <w:rPr>
          <w:sz w:val="28"/>
        </w:rPr>
        <w:tab/>
      </w:r>
      <w:r>
        <w:rPr>
          <w:sz w:val="28"/>
        </w:rPr>
        <w:t>Федоровского</w:t>
      </w:r>
      <w:r>
        <w:rPr>
          <w:sz w:val="28"/>
        </w:rPr>
        <w:t xml:space="preserve"> сельског</w:t>
      </w:r>
      <w:r>
        <w:rPr>
          <w:sz w:val="28"/>
        </w:rPr>
        <w:t>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>С.А. Слинько</w:t>
      </w:r>
    </w:p>
    <w:p w14:paraId="1D000000">
      <w:pPr>
        <w:ind/>
        <w:jc w:val="both"/>
      </w:pPr>
      <w:r>
        <w:rPr>
          <w:b w:val="1"/>
          <w:sz w:val="28"/>
        </w:rPr>
        <w:t xml:space="preserve"> </w:t>
      </w: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</w:pPr>
      <w:r>
        <w:rPr>
          <w:sz w:val="28"/>
        </w:rPr>
        <w:t xml:space="preserve">село </w:t>
      </w:r>
      <w:r>
        <w:rPr>
          <w:sz w:val="28"/>
        </w:rPr>
        <w:t>Федоровка</w:t>
      </w:r>
    </w:p>
    <w:p w14:paraId="21000000">
      <w:r>
        <w:rPr>
          <w:sz w:val="28"/>
        </w:rPr>
        <w:t>07 марта 2025 года</w:t>
      </w:r>
    </w:p>
    <w:p w14:paraId="22000000">
      <w:r>
        <w:rPr>
          <w:sz w:val="28"/>
        </w:rPr>
        <w:t>№ 146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9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A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B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C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D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E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2F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0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1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2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3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4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5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6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7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8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9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A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B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C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D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E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3F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40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41000000">
      <w:pPr>
        <w:pStyle w:val="Style_3"/>
        <w:ind w:firstLine="0" w:left="4560"/>
      </w:pPr>
      <w:r>
        <w:rPr>
          <w:rFonts w:ascii="Times New Roman" w:hAnsi="Times New Roman"/>
          <w:sz w:val="24"/>
        </w:rPr>
        <w:t>Приложение  1</w:t>
      </w:r>
    </w:p>
    <w:p w14:paraId="42000000">
      <w:pPr>
        <w:pStyle w:val="Style_3"/>
        <w:ind w:firstLine="0" w:left="4560"/>
      </w:pPr>
      <w:r>
        <w:rPr>
          <w:rFonts w:ascii="Times New Roman" w:hAnsi="Times New Roman"/>
          <w:sz w:val="24"/>
        </w:rPr>
        <w:t>к решению Собрания</w:t>
      </w:r>
    </w:p>
    <w:p w14:paraId="43000000">
      <w:pPr>
        <w:pStyle w:val="Style_3"/>
        <w:ind w:firstLine="0" w:left="4560"/>
      </w:pPr>
      <w:r>
        <w:rPr>
          <w:rFonts w:ascii="Times New Roman" w:hAnsi="Times New Roman"/>
          <w:sz w:val="24"/>
        </w:rPr>
        <w:t xml:space="preserve">депутатов </w:t>
      </w:r>
      <w:r>
        <w:rPr>
          <w:rFonts w:ascii="Times New Roman" w:hAnsi="Times New Roman"/>
          <w:sz w:val="24"/>
        </w:rPr>
        <w:t>Федоровского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44000000">
      <w:pPr>
        <w:ind w:firstLine="0" w:left="4560"/>
      </w:pPr>
      <w:r>
        <w:t xml:space="preserve"> «Об утверждении  Порядка  </w:t>
      </w:r>
    </w:p>
    <w:p w14:paraId="45000000">
      <w:pPr>
        <w:pStyle w:val="Style_2"/>
        <w:spacing w:after="0" w:before="0" w:line="240" w:lineRule="atLeast"/>
        <w:ind w:firstLine="0" w:left="4560"/>
      </w:pPr>
      <w:r>
        <w:t xml:space="preserve">проведения конкурса </w:t>
      </w:r>
      <w:r>
        <w:rPr>
          <w:color w:val="000000"/>
        </w:rPr>
        <w:t>по отбору</w:t>
      </w:r>
    </w:p>
    <w:p w14:paraId="46000000">
      <w:pPr>
        <w:pStyle w:val="Style_2"/>
        <w:spacing w:after="0" w:before="0" w:line="240" w:lineRule="atLeast"/>
        <w:ind w:firstLine="0" w:left="4560"/>
      </w:pPr>
      <w:r>
        <w:rPr>
          <w:color w:val="000000"/>
        </w:rPr>
        <w:t xml:space="preserve">кандидатов в члены Молодежного </w:t>
      </w:r>
    </w:p>
    <w:p w14:paraId="47000000">
      <w:pPr>
        <w:pStyle w:val="Style_2"/>
        <w:spacing w:after="0" w:before="0" w:line="240" w:lineRule="atLeast"/>
        <w:ind w:firstLine="0" w:left="4560"/>
      </w:pPr>
      <w:r>
        <w:t xml:space="preserve">парламента при Собрании депутатов </w:t>
      </w:r>
    </w:p>
    <w:p w14:paraId="48000000">
      <w:pPr>
        <w:pStyle w:val="Style_2"/>
        <w:spacing w:after="0" w:before="0" w:line="240" w:lineRule="atLeast"/>
        <w:ind w:firstLine="0" w:left="4560"/>
      </w:pPr>
      <w:r>
        <w:t>Неклиновского района»</w:t>
      </w:r>
    </w:p>
    <w:p w14:paraId="49000000">
      <w:pPr>
        <w:rPr>
          <w:rFonts w:ascii="Tahoma" w:hAnsi="Tahoma"/>
          <w:color w:val="000000"/>
        </w:rPr>
      </w:pPr>
    </w:p>
    <w:p w14:paraId="4A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4B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 xml:space="preserve">Порядок </w:t>
      </w:r>
    </w:p>
    <w:p w14:paraId="4C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 Собрании депутатов Неклиновского района</w:t>
      </w:r>
    </w:p>
    <w:p w14:paraId="4D000000">
      <w:pPr>
        <w:pStyle w:val="Style_2"/>
        <w:spacing w:after="0" w:before="0" w:line="240" w:lineRule="atLeast"/>
        <w:ind/>
        <w:jc w:val="center"/>
        <w:rPr>
          <w:rFonts w:ascii="Tahoma" w:hAnsi="Tahoma"/>
          <w:color w:val="000000"/>
          <w:sz w:val="28"/>
        </w:rPr>
      </w:pPr>
    </w:p>
    <w:p w14:paraId="4E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4F000000">
      <w:pPr>
        <w:pStyle w:val="Style_3"/>
        <w:ind w:firstLine="0" w:left="0"/>
        <w:jc w:val="both"/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1. Формирование и организация деятельности комиссии по проведению конкурса </w:t>
      </w:r>
      <w:r>
        <w:rPr>
          <w:rFonts w:ascii="Times New Roman" w:hAnsi="Times New Roman"/>
          <w:b w:val="1"/>
          <w:color w:val="000000"/>
          <w:sz w:val="28"/>
        </w:rPr>
        <w:t>по отбору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 Собрании депутатов Неклиновского района</w:t>
      </w:r>
    </w:p>
    <w:p w14:paraId="50000000">
      <w:pPr>
        <w:pStyle w:val="Style_3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1000000">
      <w:pPr>
        <w:ind w:firstLine="720" w:left="0"/>
        <w:jc w:val="both"/>
      </w:pPr>
      <w:r>
        <w:rPr>
          <w:sz w:val="28"/>
        </w:rPr>
        <w:t xml:space="preserve">1. Конкурс по отбору кандидатов в члены Молодежного парламента при Собрании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  (далее – конкурс) проводится в соответствии со статьей 3 Положе</w:t>
      </w:r>
      <w:r>
        <w:rPr>
          <w:sz w:val="28"/>
        </w:rPr>
        <w:t>ния о Молодежном парламенте при Собрании депутатов Неклиновского района, утвержденном решением Собрания депутатов Неклиновского района от 28 февраля 2025 года № 360 «О внесении изменений в решение Собрания депутатов Неклиновского района от 26.12.2010 года № 66 «Об утверждении Положения  о Молодежном парламенте при Собрании депутатов Неклиновского района»».</w:t>
      </w:r>
    </w:p>
    <w:p w14:paraId="52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2. Целями конкурса являются  привлечение молодежи к активному участию в разработке и реализации молодежной политики на территории Неклиновского района, отбор наиболее инициативных представителей молодежи Неклиновского района в совещательный орган при Собрании депутатов Неклиновского района</w:t>
      </w:r>
      <w:r>
        <w:rPr>
          <w:color w:val="000000"/>
          <w:sz w:val="28"/>
        </w:rPr>
        <w:t>.</w:t>
      </w:r>
    </w:p>
    <w:p w14:paraId="53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Организационно-методическое обеспечение проведения конкурса осуществля</w:t>
      </w:r>
      <w:r>
        <w:rPr>
          <w:color w:val="000000"/>
          <w:sz w:val="28"/>
        </w:rPr>
        <w:t xml:space="preserve">ется Собранием депутатов </w:t>
      </w:r>
      <w:r>
        <w:rPr>
          <w:color w:val="000000"/>
          <w:sz w:val="28"/>
        </w:rPr>
        <w:t>Федоровского</w:t>
      </w:r>
      <w:r>
        <w:rPr>
          <w:color w:val="000000"/>
          <w:sz w:val="28"/>
        </w:rPr>
        <w:t xml:space="preserve"> сельского поселения.</w:t>
      </w:r>
    </w:p>
    <w:p w14:paraId="54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3. В конкурсе может принять участие гражданин Российской Федерации в воз</w:t>
      </w:r>
      <w:r>
        <w:rPr>
          <w:color w:val="000000"/>
          <w:sz w:val="28"/>
        </w:rPr>
        <w:t>расте от 16 до 35 лет включительно, постоянно проживающий на территории Неклиновского района.</w:t>
      </w:r>
    </w:p>
    <w:p w14:paraId="55000000">
      <w:pPr>
        <w:pStyle w:val="Style_2"/>
        <w:spacing w:after="0" w:before="0" w:line="240" w:lineRule="atLeast"/>
        <w:ind w:firstLine="709" w:left="0"/>
        <w:jc w:val="both"/>
      </w:pPr>
      <w:r>
        <w:rPr>
          <w:color w:val="000000"/>
          <w:sz w:val="28"/>
        </w:rPr>
        <w:t> </w:t>
      </w:r>
    </w:p>
    <w:p w14:paraId="56000000">
      <w:pPr>
        <w:pStyle w:val="Style_2"/>
        <w:spacing w:after="0" w:before="0" w:line="240" w:lineRule="atLeast"/>
        <w:ind w:firstLine="720" w:left="0"/>
      </w:pPr>
      <w:r>
        <w:rPr>
          <w:b w:val="1"/>
          <w:sz w:val="28"/>
        </w:rPr>
        <w:t>2. Конкурсная комиссия</w:t>
      </w:r>
    </w:p>
    <w:p w14:paraId="57000000">
      <w:pPr>
        <w:pStyle w:val="Style_2"/>
        <w:spacing w:after="0" w:before="0" w:line="240" w:lineRule="atLeast"/>
        <w:ind w:firstLine="540" w:left="0"/>
        <w:jc w:val="both"/>
        <w:rPr>
          <w:rFonts w:ascii="Tahoma" w:hAnsi="Tahoma"/>
          <w:b w:val="1"/>
          <w:color w:val="000000"/>
          <w:sz w:val="12"/>
        </w:rPr>
      </w:pPr>
    </w:p>
    <w:p w14:paraId="58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 Проведение конкурса осуществляет конкурсная комиссия.</w:t>
      </w:r>
    </w:p>
    <w:p w14:paraId="59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2. Общее число членов конкурсной комиссии составляет 6 человек.</w:t>
      </w:r>
    </w:p>
    <w:p w14:paraId="5A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 xml:space="preserve">3. Состав конкурсной комиссии утверждается решением Собрания депутатов </w:t>
      </w:r>
      <w:r>
        <w:rPr>
          <w:color w:val="000000"/>
          <w:sz w:val="28"/>
        </w:rPr>
        <w:t>Федоровского</w:t>
      </w:r>
      <w:r>
        <w:rPr>
          <w:color w:val="000000"/>
          <w:sz w:val="28"/>
        </w:rPr>
        <w:t xml:space="preserve"> сельского поселения.</w:t>
      </w:r>
    </w:p>
    <w:p w14:paraId="5B000000">
      <w:pPr>
        <w:widowControl w:val="0"/>
        <w:ind w:firstLine="720" w:left="0"/>
        <w:jc w:val="both"/>
      </w:pPr>
      <w:r>
        <w:rPr>
          <w:sz w:val="28"/>
        </w:rPr>
        <w:t>- председатель Собрания депутатов Неклиновского района</w:t>
      </w:r>
      <w:r>
        <w:rPr>
          <w:sz w:val="28"/>
        </w:rPr>
        <w:t>;</w:t>
      </w:r>
    </w:p>
    <w:p w14:paraId="5C000000">
      <w:pPr>
        <w:widowControl w:val="0"/>
        <w:ind w:firstLine="720" w:left="0"/>
        <w:jc w:val="both"/>
      </w:pPr>
      <w:r>
        <w:rPr>
          <w:sz w:val="28"/>
        </w:rPr>
        <w:t xml:space="preserve">- Глава </w:t>
      </w:r>
      <w:r>
        <w:rPr>
          <w:sz w:val="28"/>
        </w:rPr>
        <w:t>Неклиновского района;</w:t>
      </w:r>
      <w:r>
        <w:rPr>
          <w:sz w:val="28"/>
        </w:rPr>
        <w:t xml:space="preserve"> </w:t>
      </w:r>
    </w:p>
    <w:p w14:paraId="5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специалисты Администрации Неклиновского района;</w:t>
      </w:r>
    </w:p>
    <w:p w14:paraId="5E000000">
      <w:pPr>
        <w:widowControl w:val="0"/>
        <w:ind w:firstLine="720" w:left="0"/>
        <w:jc w:val="both"/>
      </w:pPr>
      <w:r>
        <w:rPr>
          <w:sz w:val="28"/>
        </w:rPr>
        <w:t>– председатель Собрания депутатов - глав</w:t>
      </w:r>
      <w:r>
        <w:rPr>
          <w:sz w:val="28"/>
        </w:rPr>
        <w:t>а</w:t>
      </w:r>
      <w:r>
        <w:rPr>
          <w:sz w:val="28"/>
        </w:rPr>
        <w:t xml:space="preserve"> Федоровского сельского поселения </w:t>
      </w:r>
      <w:r>
        <w:rPr>
          <w:sz w:val="28"/>
        </w:rPr>
        <w:t xml:space="preserve">сельского </w:t>
      </w:r>
      <w:r>
        <w:rPr>
          <w:sz w:val="28"/>
        </w:rPr>
        <w:t>поселени</w:t>
      </w:r>
      <w:r>
        <w:rPr>
          <w:sz w:val="28"/>
        </w:rPr>
        <w:t>я</w:t>
      </w:r>
      <w:r>
        <w:rPr>
          <w:sz w:val="28"/>
        </w:rPr>
        <w:t>;</w:t>
      </w:r>
    </w:p>
    <w:p w14:paraId="5F000000">
      <w:pPr>
        <w:widowControl w:val="0"/>
        <w:ind w:firstLine="720" w:left="0"/>
        <w:jc w:val="both"/>
      </w:pPr>
      <w:r>
        <w:rPr>
          <w:sz w:val="28"/>
        </w:rPr>
        <w:t>- депутаты Собрания депутатов Федоровского сельского поселения сельского поселения;</w:t>
      </w:r>
    </w:p>
    <w:p w14:paraId="60000000">
      <w:pPr>
        <w:widowControl w:val="0"/>
        <w:ind w:firstLine="720" w:left="0"/>
        <w:jc w:val="both"/>
      </w:pPr>
      <w:r>
        <w:rPr>
          <w:sz w:val="28"/>
        </w:rPr>
        <w:t>- глав</w:t>
      </w:r>
      <w:r>
        <w:rPr>
          <w:sz w:val="28"/>
        </w:rPr>
        <w:t>а</w:t>
      </w:r>
      <w:r>
        <w:rPr>
          <w:sz w:val="28"/>
        </w:rPr>
        <w:t xml:space="preserve"> администраци</w:t>
      </w:r>
      <w:r>
        <w:rPr>
          <w:sz w:val="28"/>
        </w:rPr>
        <w:t>и</w:t>
      </w:r>
      <w:r>
        <w:rPr>
          <w:sz w:val="28"/>
        </w:rPr>
        <w:t xml:space="preserve"> Федоровского сельск</w:t>
      </w:r>
      <w:r>
        <w:rPr>
          <w:sz w:val="28"/>
        </w:rPr>
        <w:t>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, </w:t>
      </w:r>
    </w:p>
    <w:p w14:paraId="61000000">
      <w:pPr>
        <w:widowControl w:val="0"/>
        <w:ind w:firstLine="720" w:left="0"/>
        <w:jc w:val="both"/>
      </w:pPr>
      <w:r>
        <w:rPr>
          <w:sz w:val="28"/>
        </w:rPr>
        <w:t>- специалисты Администрации Федоровского сельского поселения;</w:t>
      </w:r>
    </w:p>
    <w:p w14:paraId="62000000">
      <w:pPr>
        <w:widowControl w:val="0"/>
        <w:ind w:firstLine="720" w:left="0"/>
        <w:jc w:val="both"/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представители Управления образования Администрации Неклиновского района;</w:t>
      </w:r>
    </w:p>
    <w:p w14:paraId="63000000">
      <w:pPr>
        <w:widowControl w:val="0"/>
        <w:ind w:firstLine="720" w:left="0"/>
        <w:jc w:val="both"/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представители учреждений и организаций, осуществляющих свою деятельность на территории Неклиновского района</w:t>
      </w:r>
      <w:r>
        <w:rPr>
          <w:sz w:val="28"/>
        </w:rPr>
        <w:t>.</w:t>
      </w:r>
    </w:p>
    <w:p w14:paraId="64000000">
      <w:pPr>
        <w:widowControl w:val="0"/>
        <w:ind w:firstLine="720" w:left="0"/>
        <w:jc w:val="both"/>
      </w:pPr>
      <w:r>
        <w:rPr>
          <w:sz w:val="28"/>
        </w:rPr>
        <w:t>Персональный состав конкурсной комиссии, а также дата проведения конкурса утверждается решением Собрания депутатов Федоровского сельского поселения.</w:t>
      </w:r>
    </w:p>
    <w:p w14:paraId="6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кандидатов.</w:t>
      </w:r>
    </w:p>
    <w:p w14:paraId="6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состав конкурсной комиссии не могут быть выдвинуты кандидатуры, являющиеся депутатами Собрания депутатов Неклиновского района  и депутатов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 xml:space="preserve"> Конкурсная комиссия из своего состава избирает председателя конкурсной комиссии, его заместителя и секретаря конкурсной комиссии.</w:t>
      </w:r>
    </w:p>
    <w:p w14:paraId="6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14:paraId="6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 Председатель конкурсной комиссии:</w:t>
      </w:r>
    </w:p>
    <w:p w14:paraId="6A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общее руководство работой конкурсной комиссии;</w:t>
      </w:r>
    </w:p>
    <w:p w14:paraId="6B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созывает заседания конкурсной комиссии, председательствует на ее заседаниях;</w:t>
      </w:r>
    </w:p>
    <w:p w14:paraId="6C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распределяет обязанности между членами конкурсной комиссии;</w:t>
      </w:r>
    </w:p>
    <w:p w14:paraId="6D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14:paraId="6E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6F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порядком.</w:t>
      </w:r>
    </w:p>
    <w:p w14:paraId="70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7.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14:paraId="71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8.Заместитель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14:paraId="72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9.Секретарь конкурсной комиссии:</w:t>
      </w:r>
    </w:p>
    <w:p w14:paraId="73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организационное обеспечение деятельности конкурсной комиссии;</w:t>
      </w:r>
    </w:p>
    <w:p w14:paraId="74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ведет делопроизводство конкурсной комиссии;</w:t>
      </w:r>
    </w:p>
    <w:p w14:paraId="75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принимает и регистрирует документы от кандидатов;</w:t>
      </w:r>
    </w:p>
    <w:p w14:paraId="76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подготовку заседания конкурсной комиссии, в том числе извещает членов конкурсной комиссии, кандидатов, иных заинтересованных лиц о дате, времени и месте заседания конкурсной комиссии;</w:t>
      </w:r>
    </w:p>
    <w:p w14:paraId="77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ведет и оформляет протоколы заседаний конкурсной комиссии;</w:t>
      </w:r>
    </w:p>
    <w:p w14:paraId="78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оформляет и подписывает принятые конкурсной комиссией решения;</w:t>
      </w:r>
    </w:p>
    <w:p w14:paraId="79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решает иные вопросы, связанные с подготовкой и проведением заседаний конкурсной комиссии.</w:t>
      </w:r>
    </w:p>
    <w:p w14:paraId="7A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 xml:space="preserve">10.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из числа назначенных им членов конкурсной комиссии.</w:t>
      </w:r>
    </w:p>
    <w:p w14:paraId="7B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14:paraId="7C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11. Организационной формой деятельности конкурсной комиссии являются заседания.</w:t>
      </w:r>
    </w:p>
    <w:p w14:paraId="7D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12. Заседания конкурсной комиссии считаются правомочными при наличии не менее двух третей от общего числа ее членов, в том числе председателя и (или) его заместителя. При отсутствии на заседании председателя и заместителя заседание не проводится.</w:t>
      </w:r>
    </w:p>
    <w:p w14:paraId="7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14:paraId="7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14:paraId="8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14. Полномочия члена конкурсной комиссии прекращаются досрочно по решению конкурсной комиссии в случаях:</w:t>
      </w:r>
    </w:p>
    <w:p w14:paraId="81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смерти члена конкурсной комиссии;</w:t>
      </w:r>
    </w:p>
    <w:p w14:paraId="82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подачи членом конкурсной комиссии заявления в письменной форме о сложении своих полномочий;</w:t>
      </w:r>
    </w:p>
    <w:p w14:paraId="83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назначают соответствующих членов конкурсной комиссии взамен выбывших.</w:t>
      </w:r>
    </w:p>
    <w:p w14:paraId="84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16.Материально-техническое обеспечение деятельности конкурсной комиссии, в том числе хранение ее документации, осуществляется 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85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17. Решение конкурсной комиссии оформляется протоколом конкурсной комис</w:t>
      </w:r>
      <w:r>
        <w:rPr>
          <w:color w:val="000000"/>
          <w:sz w:val="28"/>
        </w:rPr>
        <w:t>сии и подписывается председателем либо при его отсутствии на заседании заместителем председателя конкурсной комиссии и секретарем конкурсной комиссии.</w:t>
      </w:r>
    </w:p>
    <w:p w14:paraId="8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18. Конкурсная комиссия осуществляет свои полномочия до дня принятия 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решения о предложении одного из кандидатов, представленных конкурсной комиссией по результатам конкурса в состав Молодежного парламента при Собрании депутатов Неклиновского района.</w:t>
      </w:r>
    </w:p>
    <w:p w14:paraId="8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19.Документы конкурсной комиссии по окончании конкурса передаются председателем конкурсной комиссии на хранение в 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8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20.Документы конкурсной комиссии подлежат хранению в Собрании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в течение пяти лет.</w:t>
      </w:r>
    </w:p>
    <w:p w14:paraId="8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21. Информация о деятельности конкурсной комиссии предоставляется по запросу средствам массовой информации, иным организациям и гражданам председателем конкурсной комиссии. </w:t>
      </w:r>
    </w:p>
    <w:p w14:paraId="8A000000">
      <w:pPr>
        <w:pStyle w:val="Style_2"/>
        <w:spacing w:after="0" w:before="0"/>
        <w:ind w:firstLine="709" w:left="0"/>
        <w:jc w:val="both"/>
        <w:rPr>
          <w:rFonts w:ascii="Tahoma" w:hAnsi="Tahoma"/>
          <w:color w:val="000000"/>
          <w:sz w:val="12"/>
        </w:rPr>
      </w:pPr>
    </w:p>
    <w:p w14:paraId="8B000000">
      <w:pPr>
        <w:pStyle w:val="Style_3"/>
      </w:pPr>
      <w:r>
        <w:rPr>
          <w:rFonts w:ascii="Times New Roman" w:hAnsi="Times New Roman"/>
          <w:b w:val="1"/>
          <w:sz w:val="28"/>
        </w:rPr>
        <w:t>3. Объявление конкурса</w:t>
      </w:r>
    </w:p>
    <w:p w14:paraId="8C000000">
      <w:pPr>
        <w:pStyle w:val="Style_3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8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1. Решение об объявлении конкурса принимается 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8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2. Решением об объявлении конкурса в обязательном порядке утверждаются:</w:t>
      </w:r>
    </w:p>
    <w:p w14:paraId="8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конкурсную комиссию, а так же условия конкурса;</w:t>
      </w:r>
    </w:p>
    <w:p w14:paraId="9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2) дата, место и время проведения заседания конкурсной комиссии;</w:t>
      </w:r>
    </w:p>
    <w:p w14:paraId="91000000">
      <w:pPr>
        <w:pStyle w:val="Style_3"/>
        <w:ind/>
        <w:jc w:val="both"/>
      </w:pPr>
      <w:r>
        <w:rPr>
          <w:rFonts w:ascii="Times New Roman" w:hAnsi="Times New Roman"/>
          <w:sz w:val="28"/>
        </w:rPr>
        <w:t xml:space="preserve">3. Решение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об объявлении конкурса подлежит официальному опубликованию и размещению на официальном сайте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не позднее чем за 10 дней до дня проведения конкурса.</w:t>
      </w:r>
    </w:p>
    <w:p w14:paraId="92000000">
      <w:pPr>
        <w:pStyle w:val="Style_2"/>
        <w:spacing w:after="0" w:before="0"/>
        <w:ind/>
        <w:jc w:val="center"/>
      </w:pPr>
      <w:r>
        <w:rPr>
          <w:b w:val="1"/>
          <w:color w:val="000000"/>
          <w:sz w:val="28"/>
        </w:rPr>
        <w:t> </w:t>
      </w:r>
    </w:p>
    <w:p w14:paraId="93000000">
      <w:pPr>
        <w:pStyle w:val="Style_2"/>
        <w:spacing w:after="0" w:before="0"/>
        <w:ind w:firstLine="720" w:left="0"/>
      </w:pPr>
      <w:r>
        <w:rPr>
          <w:b w:val="1"/>
          <w:color w:val="000000"/>
          <w:sz w:val="28"/>
        </w:rPr>
        <w:t>4. Порядок проведения конкурса</w:t>
      </w:r>
    </w:p>
    <w:p w14:paraId="94000000">
      <w:pPr>
        <w:pStyle w:val="Style_2"/>
        <w:spacing w:after="0" w:before="0"/>
        <w:ind/>
        <w:jc w:val="both"/>
      </w:pPr>
      <w:r>
        <w:rPr>
          <w:color w:val="000000"/>
          <w:sz w:val="28"/>
        </w:rPr>
        <w:t> </w:t>
      </w:r>
    </w:p>
    <w:p w14:paraId="95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1.Конкурс  включает в себя следующие этапы:</w:t>
      </w:r>
    </w:p>
    <w:p w14:paraId="96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1)представление в конкурсную комиссию документов;</w:t>
      </w:r>
    </w:p>
    <w:p w14:paraId="97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2)анализ и оценка представленных на конкурс документов конкурсной комис</w:t>
      </w:r>
      <w:r>
        <w:rPr>
          <w:color w:val="000000"/>
          <w:spacing w:val="-2"/>
          <w:sz w:val="28"/>
        </w:rPr>
        <w:t>сией</w:t>
      </w:r>
      <w:r>
        <w:rPr>
          <w:color w:val="000000"/>
          <w:sz w:val="28"/>
        </w:rPr>
        <w:t>;</w:t>
      </w:r>
    </w:p>
    <w:p w14:paraId="98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3)оценка программы, отражающей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предусматривающей возможные пути их решения, представленной на конкурс кандидатом;</w:t>
      </w:r>
    </w:p>
    <w:p w14:paraId="99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 xml:space="preserve">4)собеседование с кандидатами в члены Молодежного парламента при Собрании депутатов </w:t>
      </w:r>
      <w:r>
        <w:rPr>
          <w:color w:val="000000"/>
          <w:sz w:val="28"/>
        </w:rPr>
        <w:t>Федоровского</w:t>
      </w:r>
      <w:r>
        <w:rPr>
          <w:color w:val="000000"/>
          <w:sz w:val="28"/>
        </w:rPr>
        <w:t xml:space="preserve"> сельского поселения (далее - Молодежный парламент);</w:t>
      </w:r>
    </w:p>
    <w:p w14:paraId="9A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5) подведение итогов.</w:t>
      </w:r>
    </w:p>
    <w:p w14:paraId="9B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9C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5. Условия конкурса</w:t>
      </w:r>
    </w:p>
    <w:p w14:paraId="9D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9E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 Для участия в конкурсе гражданин лично предоставляет в конкурсную комиссию следующие документы:</w:t>
      </w:r>
    </w:p>
    <w:p w14:paraId="9F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1)письменную заявку на участие по форме (приложение 1);</w:t>
      </w:r>
    </w:p>
    <w:p w14:paraId="A0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копию паспорта;</w:t>
      </w:r>
    </w:p>
    <w:p w14:paraId="A1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анкету (приложение 2);</w:t>
      </w:r>
    </w:p>
    <w:p w14:paraId="A2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4)программу, отражающую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предусматривающую возможные пути их решения;</w:t>
      </w:r>
    </w:p>
    <w:p w14:paraId="A3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5)рекомендации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A4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 xml:space="preserve"> 2. </w:t>
      </w:r>
      <w:r>
        <w:rPr>
          <w:sz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(далее также – секретарь конкурсной комиссии).</w:t>
      </w:r>
    </w:p>
    <w:p w14:paraId="A5000000">
      <w:pPr>
        <w:pStyle w:val="Style_3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3.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поселения, лично представляет в конкурсную комиссию документы, предусмотренные пунктом 1 настоящей статьи.</w:t>
      </w:r>
    </w:p>
    <w:p w14:paraId="A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4. К документам, указанным в пункте 1 настоящей статьи, гражданином прилагается их опись в двух экземплярах по форме согласно приложению 3 к настоящему порядку. </w:t>
      </w:r>
    </w:p>
    <w:p w14:paraId="A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14:paraId="A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5.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A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 Секретарь конкурсной комиссии отказывает гражданину в приеме документов в случаях:</w:t>
      </w:r>
    </w:p>
    <w:p w14:paraId="AA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отсутствия документов (их копий), предусмотренных пунктом 1 настоящей статьи;</w:t>
      </w:r>
    </w:p>
    <w:p w14:paraId="AB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несоответствия перечня документов, указанных в описи, фактически представленным документам;</w:t>
      </w:r>
    </w:p>
    <w:p w14:paraId="AC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нарушения установленных Собранием депутатов 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сроков представления документов;</w:t>
      </w:r>
    </w:p>
    <w:p w14:paraId="A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нарушения требования о личном представлении документов в конкурсную комиссию.</w:t>
      </w:r>
    </w:p>
    <w:p w14:paraId="A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7.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A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B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14:paraId="B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B2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6. Проведение конкурса</w:t>
      </w:r>
    </w:p>
    <w:p w14:paraId="B3000000">
      <w:pPr>
        <w:pStyle w:val="Style_2"/>
        <w:spacing w:after="0" w:before="0" w:line="240" w:lineRule="atLeast"/>
        <w:ind/>
        <w:jc w:val="both"/>
      </w:pPr>
      <w:r>
        <w:rPr>
          <w:color w:val="000000"/>
          <w:sz w:val="28"/>
        </w:rPr>
        <w:t> </w:t>
      </w:r>
    </w:p>
    <w:p w14:paraId="B4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1.</w:t>
      </w:r>
      <w:r>
        <w:rPr>
          <w:rFonts w:ascii="Times New Roman" w:hAnsi="Times New Roman"/>
          <w:sz w:val="28"/>
        </w:rPr>
        <w:t>Продолжительность и регламент проведения конкурса определяются конкурсной комиссией.</w:t>
      </w:r>
    </w:p>
    <w:p w14:paraId="B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2.Конкурсные процедуры, предусмотренные настоящим разделом, проводятся на одном заседании конкурсной комиссии.</w:t>
      </w:r>
    </w:p>
    <w:p w14:paraId="B6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 xml:space="preserve">Разработка и утверждение методики оценки представленных на конкурс программ осуществляется конкурсной комиссией самостоятельно. </w:t>
      </w:r>
    </w:p>
    <w:p w14:paraId="B7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Конкурсной комиссией должно быть обеспечено всестороннее, полное и объективное изучение представленных на конкурс программ, опыта общественной деятельности и профессиональных достижений кандидата в члены Молодежного парламента (далее – кандидат).</w:t>
      </w:r>
    </w:p>
    <w:p w14:paraId="B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3.После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настоящего Порядка.</w:t>
      </w:r>
    </w:p>
    <w:p w14:paraId="B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4.Изучение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14:paraId="BA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5.По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BB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6.Решение об отказе кандидату в допуске к прохождению конкурсных испытаний принимается конкурсной комиссией в случаях:</w:t>
      </w:r>
    </w:p>
    <w:p w14:paraId="BC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несоответствия кандидата требованиям, установленным настоящим Порядком;</w:t>
      </w:r>
    </w:p>
    <w:p w14:paraId="B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7.Конкурсная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6 настоящей статьи). </w:t>
      </w:r>
    </w:p>
    <w:p w14:paraId="B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B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В остальных случаях уведомление объявляется кандидатам лично. </w:t>
      </w:r>
    </w:p>
    <w:p w14:paraId="C0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8.Конкурсные испытания проводятся в целях оценки уровня знаний и навыков.</w:t>
      </w:r>
    </w:p>
    <w:p w14:paraId="C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9.Конкурсное испытание включает в себя собеседование с кандидатами и оценка представленной программы.</w:t>
      </w:r>
    </w:p>
    <w:p w14:paraId="C2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10. Программа, представленная на конкурс кандидатом, оценивается по следующим критериям с присвоением соответствующего количества баллов:</w:t>
      </w:r>
    </w:p>
    <w:p w14:paraId="C3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1) актуальность, востребованность и реалистичность программы – от 1 до 10 баллов;</w:t>
      </w:r>
    </w:p>
    <w:p w14:paraId="C4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социальная значимость программы – от 1 до 9 баллов;</w:t>
      </w:r>
    </w:p>
    <w:p w14:paraId="C5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логичность рассуждения и обоснованность выводов – от 1 до 6 баллов.</w:t>
      </w:r>
    </w:p>
    <w:p w14:paraId="C6000000">
      <w:pPr>
        <w:ind w:firstLine="709" w:left="0"/>
        <w:jc w:val="both"/>
      </w:pPr>
      <w:r>
        <w:rPr>
          <w:color w:val="000000"/>
          <w:sz w:val="28"/>
        </w:rPr>
        <w:t xml:space="preserve">11. </w:t>
      </w:r>
      <w:r>
        <w:rPr>
          <w:sz w:val="28"/>
        </w:rPr>
        <w:t xml:space="preserve">Собеседование проводится в целях определения профессиональных и личных качеств кандидатов, их видения работы в </w:t>
      </w:r>
      <w:r>
        <w:rPr>
          <w:color w:val="000000"/>
          <w:spacing w:val="-2"/>
          <w:sz w:val="28"/>
        </w:rPr>
        <w:t>Молодежном парламенте</w:t>
      </w:r>
      <w:r>
        <w:rPr>
          <w:sz w:val="28"/>
        </w:rPr>
        <w:t>.</w:t>
      </w:r>
    </w:p>
    <w:p w14:paraId="C7000000">
      <w:pPr>
        <w:ind w:firstLine="709" w:left="0"/>
        <w:jc w:val="both"/>
      </w:pPr>
      <w:r>
        <w:rPr>
          <w:sz w:val="28"/>
        </w:rPr>
        <w:t>На заседании конкурсной комиссии кандидат выступает с программой до 15 минут.</w:t>
      </w:r>
    </w:p>
    <w:p w14:paraId="C8000000">
      <w:pPr>
        <w:ind w:firstLine="709" w:left="0"/>
        <w:jc w:val="both"/>
      </w:pPr>
      <w:r>
        <w:rPr>
          <w:sz w:val="28"/>
        </w:rPr>
        <w:t>После выступления кандидат отвечает на вопросы членов конкурсной комиссии.</w:t>
      </w:r>
    </w:p>
    <w:p w14:paraId="C9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Кандидат на собеседовании оценивается по следующим критериям с присвоением соответствующего количества баллов:</w:t>
      </w:r>
    </w:p>
    <w:p w14:paraId="CA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 опыт общественной деятельности кандидата и достигнутые результаты –         от 1 до 10 баллов;</w:t>
      </w:r>
    </w:p>
    <w:p w14:paraId="CB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профессиональные достижения кандидата (для работающих) – от 1 до 9 баллов;</w:t>
      </w:r>
    </w:p>
    <w:p w14:paraId="CC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достижения за период обучения в учебных заведениях (победы в творческих, научных, спортивных мероприятиях) (для учащихся) – от 1 до 9 баллов;</w:t>
      </w:r>
    </w:p>
    <w:p w14:paraId="CD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4) компетентность кандидата и аргументированность его выступления при защите своей программы – от 1 до 8 баллов.</w:t>
      </w:r>
    </w:p>
    <w:p w14:paraId="CE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12. По завершению конкурса конкурсная комиссия подводит итоги путем подсчета итогового балла, присуждаемого каждому кандидату. Итоговый балл, присуждаемый каждому кандидату, определяется как среднее арифметическое оценок в баллах всех членов конкурсной комиссии, присуждаемых в соответствии с пунктами 10 и 11 настоящей статьи.</w:t>
      </w:r>
    </w:p>
    <w:p w14:paraId="CF000000">
      <w:pPr>
        <w:ind w:firstLine="709" w:left="0"/>
        <w:jc w:val="both"/>
      </w:pPr>
      <w:r>
        <w:rPr>
          <w:sz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14:paraId="D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13.Очередность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14:paraId="D1000000">
      <w:pPr>
        <w:pStyle w:val="Style_2"/>
        <w:spacing w:after="0" w:before="0"/>
        <w:ind w:firstLine="709" w:left="0"/>
        <w:jc w:val="both"/>
      </w:pPr>
      <w:bookmarkStart w:id="1" w:name="Par116"/>
      <w:bookmarkEnd w:id="1"/>
      <w:r>
        <w:rPr>
          <w:color w:val="000000"/>
          <w:sz w:val="28"/>
        </w:rPr>
        <w:t xml:space="preserve">14. </w:t>
      </w:r>
      <w:r>
        <w:rPr>
          <w:sz w:val="28"/>
        </w:rPr>
        <w:t>По итогам проведения конкурса, конкурсная комиссия принимает одно из следующих решений:</w:t>
      </w:r>
    </w:p>
    <w:p w14:paraId="D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1) о признании конкурса состоявшимся и о предложении кандидата, получившего наивысшую оценку по итогам конкурса, Собранию депутатов Неклиновского района для принятия решения о включении кандидата в состав Молодежного парламента при Собрании депутатов Неклиновского района.</w:t>
      </w:r>
    </w:p>
    <w:p w14:paraId="D3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2) о признании конкурса несостоявшимся в случаях:</w:t>
      </w:r>
    </w:p>
    <w:p w14:paraId="D4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14:paraId="D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неявки кандидатов, в результате которой в конкурсных испытаниях приняли участие менее двух кандидатов.</w:t>
      </w:r>
    </w:p>
    <w:p w14:paraId="D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15.В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14:paraId="D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14:paraId="D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16. Решение Собрания конкурсной комиссии направляется в Собрание депутатов Неклиновского района не позднее следующего дня после принятия решения.</w:t>
      </w:r>
    </w:p>
    <w:p w14:paraId="D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17. Кандидат вправе обжаловать решения конкурсной комиссии в соответствии с законодательством Российской Федерации.</w:t>
      </w:r>
    </w:p>
    <w:p w14:paraId="DA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DB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7. Заключительное положение</w:t>
      </w:r>
    </w:p>
    <w:p w14:paraId="DC000000">
      <w:pPr>
        <w:pStyle w:val="Style_2"/>
        <w:spacing w:after="0" w:before="0" w:line="240" w:lineRule="atLeast"/>
        <w:ind/>
        <w:jc w:val="both"/>
      </w:pPr>
      <w:r>
        <w:rPr>
          <w:color w:val="000000"/>
          <w:sz w:val="28"/>
        </w:rPr>
        <w:t> </w:t>
      </w:r>
    </w:p>
    <w:p w14:paraId="DD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1. О результатах конкурса конкурсная комиссия сообщает кандидату, прошедшему конкурс. </w:t>
      </w:r>
    </w:p>
    <w:p w14:paraId="DE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F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E0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E1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E2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E3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E4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E5000000">
      <w:pPr>
        <w:pStyle w:val="Style_2"/>
        <w:spacing w:after="0" w:before="0" w:line="240" w:lineRule="atLeast"/>
        <w:ind w:firstLine="0" w:left="564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E6000000">
      <w:pPr>
        <w:pStyle w:val="Style_2"/>
        <w:spacing w:after="0" w:before="0" w:line="240" w:lineRule="atLeast"/>
        <w:ind w:firstLine="0" w:left="5640"/>
      </w:pPr>
      <w:r>
        <w:t>кандидатов в члены Молодежного парламента при Собрании депутатов Неклиновского района</w:t>
      </w:r>
    </w:p>
    <w:p w14:paraId="E7000000">
      <w:pPr>
        <w:pStyle w:val="Style_3"/>
        <w:ind w:firstLine="0" w:left="5670"/>
        <w:rPr>
          <w:rFonts w:ascii="Times New Roman" w:hAnsi="Times New Roman"/>
          <w:color w:val="000000"/>
          <w:sz w:val="24"/>
        </w:rPr>
      </w:pPr>
    </w:p>
    <w:p w14:paraId="E8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от __________________</w:t>
      </w:r>
    </w:p>
    <w:p w14:paraId="E9000000">
      <w:pPr>
        <w:pStyle w:val="Style_3"/>
        <w:ind w:firstLine="0" w:left="5670"/>
        <w:jc w:val="center"/>
      </w:pPr>
      <w:r>
        <w:rPr>
          <w:rFonts w:ascii="Times New Roman" w:hAnsi="Times New Roman"/>
        </w:rPr>
        <w:t>(Ф.И.О. заявителя)</w:t>
      </w:r>
    </w:p>
    <w:p w14:paraId="EA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____________________,</w:t>
      </w:r>
    </w:p>
    <w:p w14:paraId="EB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проживающего по адресу:</w:t>
      </w:r>
    </w:p>
    <w:p w14:paraId="EC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ED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EE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EF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контактный телефон _____________________</w:t>
      </w:r>
    </w:p>
    <w:p w14:paraId="F0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F1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F2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F3000000">
      <w:pPr>
        <w:pStyle w:val="Style_3"/>
        <w:spacing w:after="120"/>
        <w:ind w:firstLine="0" w:lef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F4000000">
      <w:pPr>
        <w:pStyle w:val="Style_3"/>
        <w:spacing w:after="120"/>
        <w:ind w:firstLine="0" w:left="0"/>
        <w:jc w:val="center"/>
        <w:rPr>
          <w:rFonts w:ascii="Times New Roman" w:hAnsi="Times New Roman"/>
          <w:sz w:val="28"/>
        </w:rPr>
      </w:pPr>
    </w:p>
    <w:p w14:paraId="F5000000">
      <w:pPr>
        <w:ind w:firstLine="720" w:left="0"/>
        <w:jc w:val="both"/>
      </w:pPr>
      <w:r>
        <w:rPr>
          <w:sz w:val="28"/>
        </w:rPr>
        <w:t xml:space="preserve">Прошу допустить меня к участию в конкурсе по отбору кандидатов в члены Молодежного парламента при Собрании депутатов Неклиновского района, назначенном в соответствии с решением Собрания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  от «____»____________ 2025 года  №________. </w:t>
      </w:r>
    </w:p>
    <w:p w14:paraId="F6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F7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F8000000">
      <w:pPr>
        <w:pStyle w:val="Style_4"/>
        <w:rPr>
          <w:rFonts w:ascii="Times New Roman" w:hAnsi="Times New Roman"/>
          <w:sz w:val="28"/>
        </w:rPr>
      </w:pPr>
    </w:p>
    <w:p w14:paraId="F9000000">
      <w:pPr>
        <w:pStyle w:val="Style_4"/>
      </w:pPr>
      <w:r>
        <w:rPr>
          <w:rFonts w:ascii="Times New Roman" w:hAnsi="Times New Roman"/>
          <w:sz w:val="28"/>
        </w:rPr>
        <w:t>«____» _________________ 2025 г.             ________________________</w:t>
      </w:r>
    </w:p>
    <w:p w14:paraId="FA000000">
      <w:pPr>
        <w:pStyle w:val="Style_3"/>
        <w:ind w:firstLine="540" w:lef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F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F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FD000000">
      <w:pPr>
        <w:rPr>
          <w:sz w:val="28"/>
        </w:rPr>
      </w:pPr>
    </w:p>
    <w:p w14:paraId="FE000000">
      <w:pPr>
        <w:rPr>
          <w:sz w:val="28"/>
        </w:rPr>
      </w:pPr>
    </w:p>
    <w:p w14:paraId="FF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0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2</w:t>
      </w:r>
    </w:p>
    <w:p w14:paraId="01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02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3010000">
      <w:pPr>
        <w:pStyle w:val="Style_3"/>
        <w:ind w:firstLine="0" w:left="5103"/>
        <w:jc w:val="both"/>
        <w:rPr>
          <w:rFonts w:ascii="Times New Roman" w:hAnsi="Times New Roman"/>
          <w:sz w:val="28"/>
        </w:rPr>
      </w:pPr>
    </w:p>
    <w:p w14:paraId="04010000">
      <w:pPr>
        <w:pStyle w:val="Style_5"/>
        <w:spacing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p w14:paraId="0501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502"/>
        <w:gridCol w:w="4165"/>
        <w:gridCol w:w="3865"/>
      </w:tblGrid>
      <w:tr>
        <w:tc>
          <w:tcPr>
            <w:tcW w:type="dxa" w:w="5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pStyle w:val="Style_5"/>
              <w:spacing w:after="0" w:before="0"/>
              <w:ind w:right="23"/>
              <w:jc w:val="center"/>
            </w:pPr>
            <w:r>
              <w:rPr>
                <w:color w:val="000000"/>
                <w:sz w:val="28"/>
              </w:rPr>
              <w:t>Фамилия</w:t>
            </w:r>
          </w:p>
          <w:p w14:paraId="0801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Имя</w:t>
            </w:r>
          </w:p>
          <w:p w14:paraId="0901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Отчество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Число, месяц, год и место рождения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(село, деревня, город, район, область, край,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республика, страна)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pStyle w:val="Style_5"/>
              <w:spacing w:after="0" w:before="0"/>
              <w:ind w:firstLine="0" w:left="20" w:right="20"/>
              <w:jc w:val="both"/>
            </w:pPr>
            <w:r>
              <w:rPr>
                <w:color w:val="000000"/>
                <w:sz w:val="28"/>
              </w:rPr>
              <w:t>Образование (когда и какие учебные заведения окончили, номера дипломов)</w:t>
            </w:r>
          </w:p>
          <w:p w14:paraId="15010000">
            <w:pPr>
              <w:pStyle w:val="Style_5"/>
              <w:spacing w:after="0" w:before="0"/>
              <w:ind w:right="20"/>
              <w:jc w:val="both"/>
            </w:pPr>
            <w:r>
              <w:rPr>
                <w:color w:val="000000"/>
                <w:sz w:val="28"/>
              </w:rPr>
              <w:t>Направление подготовки или специальность по диплому</w:t>
            </w:r>
          </w:p>
          <w:p w14:paraId="16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Квалификация по диплому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10000">
            <w:pPr>
              <w:pStyle w:val="Style_5"/>
              <w:spacing w:after="0" w:before="0" w:line="220" w:lineRule="atLeast"/>
              <w:ind w:firstLine="0" w:left="20" w:right="20"/>
              <w:jc w:val="both"/>
            </w:pPr>
            <w:r>
              <w:rPr>
                <w:sz w:val="28"/>
              </w:rPr>
              <w:t>Послевузовское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"http://pandia.ru/text/category/professionalmznoe_obrazovanie/"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профессиональное образование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>: аспирантура, адъюнктура (наименование образовательного или</w:t>
            </w:r>
            <w:r>
              <w:rPr>
                <w:color w:val="000000"/>
                <w:sz w:val="28"/>
              </w:rPr>
              <w:t xml:space="preserve"> научного учреждения, год окончания)</w:t>
            </w:r>
          </w:p>
          <w:p w14:paraId="1A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sz w:val="28"/>
              </w:rPr>
              <w:t>Какими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"http://pandia.ru/text/category/inostrannie_yaziki/"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иностранными языками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rStyle w:val="Style_7_ch"/>
                <w:sz w:val="28"/>
              </w:rPr>
              <w:t> </w:t>
            </w:r>
            <w:r>
              <w:rPr>
                <w:sz w:val="28"/>
              </w:rPr>
              <w:t>и языками народов Российской</w:t>
            </w:r>
            <w:r>
              <w:rPr>
                <w:color w:val="000000"/>
                <w:sz w:val="28"/>
              </w:rPr>
              <w:t xml:space="preserve">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Паспорт или документ, его заменяющий</w:t>
            </w:r>
          </w:p>
          <w:p w14:paraId="24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(серия, номер, кем и когда выдан)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3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2901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p w14:paraId="2A010000">
      <w:pPr>
        <w:pStyle w:val="Style_5"/>
        <w:spacing w:before="0" w:line="220" w:lineRule="atLeast"/>
        <w:ind/>
        <w:jc w:val="both"/>
        <w:rPr>
          <w:color w:val="000000"/>
          <w:sz w:val="28"/>
        </w:rPr>
      </w:pPr>
    </w:p>
    <w:p w14:paraId="2B010000">
      <w:pPr>
        <w:pStyle w:val="Style_5"/>
        <w:spacing w:before="0" w:line="220" w:lineRule="atLeast"/>
        <w:ind/>
        <w:jc w:val="both"/>
      </w:pPr>
      <w:r>
        <w:rPr>
          <w:color w:val="000000"/>
          <w:sz w:val="28"/>
        </w:rPr>
        <w:t>«___»________________________ 20___г. Подпись _________________</w:t>
      </w:r>
    </w:p>
    <w:p w14:paraId="2C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2D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2E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2F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30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1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2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3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4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5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6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7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8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9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A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B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C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D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E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3F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40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41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42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43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44010000"/>
    <w:p w14:paraId="4501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46010000">
      <w:pPr>
        <w:ind/>
        <w:jc w:val="center"/>
      </w:pPr>
      <w: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47010000">
      <w:pPr>
        <w:ind/>
        <w:jc w:val="center"/>
      </w:pPr>
    </w:p>
    <w:p w14:paraId="48010000">
      <w:pPr>
        <w:pStyle w:val="Style_4"/>
        <w:ind w:firstLine="851" w:lef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49010000">
      <w:pPr>
        <w:pStyle w:val="Style_4"/>
        <w:ind w:firstLine="851" w:lef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4A010000">
      <w:pPr>
        <w:pStyle w:val="Style_4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4B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5"/>
        <w:gridCol w:w="4997"/>
        <w:gridCol w:w="3025"/>
      </w:tblGrid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E01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</w:p>
    <w:p w14:paraId="5F010000">
      <w:pPr>
        <w:pStyle w:val="Style_4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60010000">
      <w:pPr>
        <w:pStyle w:val="Style_4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___________________________</w:t>
      </w:r>
    </w:p>
    <w:p w14:paraId="61010000">
      <w:pPr>
        <w:pStyle w:val="Style_4"/>
        <w:rPr>
          <w:rFonts w:ascii="Times New Roman" w:hAnsi="Times New Roman"/>
          <w:sz w:val="26"/>
        </w:rPr>
      </w:pPr>
    </w:p>
    <w:p w14:paraId="62010000">
      <w:pPr>
        <w:pStyle w:val="Style_4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63010000">
      <w:pPr>
        <w:pStyle w:val="Style_4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64010000">
      <w:pPr>
        <w:pStyle w:val="Style_4"/>
      </w:pPr>
      <w:r>
        <w:rPr>
          <w:rFonts w:ascii="Times New Roman" w:hAnsi="Times New Roman"/>
          <w:sz w:val="26"/>
        </w:rPr>
        <w:t xml:space="preserve">  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65010000">
      <w:pPr>
        <w:rPr>
          <w:sz w:val="26"/>
        </w:rPr>
      </w:pPr>
    </w:p>
    <w:sectPr>
      <w:headerReference r:id="rId1" w:type="default"/>
      <w:pgSz w:h="16838" w:orient="portrait" w:w="11906"/>
      <w:pgMar w:bottom="1134" w:footer="720" w:gutter="0" w:header="720" w:left="1800" w:right="14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10" w:type="paragraph">
    <w:name w:val="WW8Num2z6"/>
    <w:link w:val="Style_10_ch"/>
  </w:style>
  <w:style w:styleId="Style_10_ch" w:type="character">
    <w:name w:val="WW8Num2z6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toc 2"/>
    <w:next w:val="Style_9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2z4"/>
    <w:link w:val="Style_16_ch"/>
  </w:style>
  <w:style w:styleId="Style_16_ch" w:type="character">
    <w:name w:val="WW8Num2z4"/>
    <w:link w:val="Style_16"/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WW8Num2z5"/>
    <w:link w:val="Style_20_ch"/>
  </w:style>
  <w:style w:styleId="Style_20_ch" w:type="character">
    <w:name w:val="WW8Num2z5"/>
    <w:link w:val="Style_20"/>
  </w:style>
  <w:style w:styleId="Style_21" w:type="paragraph">
    <w:name w:val="WW8Num2z2"/>
    <w:link w:val="Style_21_ch"/>
  </w:style>
  <w:style w:styleId="Style_21_ch" w:type="character">
    <w:name w:val="WW8Num2z2"/>
    <w:link w:val="Style_21"/>
  </w:style>
  <w:style w:styleId="Style_22" w:type="paragraph">
    <w:name w:val="heading 3"/>
    <w:next w:val="Style_9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5" w:type="paragraph">
    <w:name w:val="Normal (Web)"/>
    <w:basedOn w:val="Style_9"/>
    <w:link w:val="Style_5_ch"/>
    <w:pPr>
      <w:spacing w:after="280" w:before="280"/>
      <w:ind/>
    </w:pPr>
  </w:style>
  <w:style w:styleId="Style_5_ch" w:type="character">
    <w:name w:val="Normal (Web)"/>
    <w:basedOn w:val="Style_9_ch"/>
    <w:link w:val="Style_5"/>
  </w:style>
  <w:style w:styleId="Style_2" w:type="paragraph">
    <w:name w:val="consplusnormal"/>
    <w:basedOn w:val="Style_9"/>
    <w:link w:val="Style_2_ch"/>
    <w:pPr>
      <w:spacing w:after="280" w:before="280"/>
      <w:ind/>
    </w:pPr>
  </w:style>
  <w:style w:styleId="Style_2_ch" w:type="character">
    <w:name w:val="consplusnormal"/>
    <w:basedOn w:val="Style_9_ch"/>
    <w:link w:val="Style_2"/>
  </w:style>
  <w:style w:styleId="Style_23" w:type="paragraph">
    <w:name w:val="List Paragraph"/>
    <w:basedOn w:val="Style_9"/>
    <w:link w:val="Style_2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9_ch"/>
    <w:link w:val="Style_23"/>
    <w:rPr>
      <w:rFonts w:ascii="Calibri" w:hAnsi="Calibri"/>
      <w:sz w:val="22"/>
    </w:rPr>
  </w:style>
  <w:style w:styleId="Style_24" w:type="paragraph">
    <w:name w:val="Символ сноски"/>
    <w:link w:val="Style_24_ch"/>
    <w:rPr>
      <w:vertAlign w:val="superscript"/>
    </w:rPr>
  </w:style>
  <w:style w:styleId="Style_24_ch" w:type="character">
    <w:name w:val="Символ сноски"/>
    <w:link w:val="Style_24"/>
    <w:rPr>
      <w:vertAlign w:val="superscript"/>
    </w:rPr>
  </w:style>
  <w:style w:styleId="Style_25" w:type="paragraph">
    <w:name w:val="WW8Num2z8"/>
    <w:link w:val="Style_25_ch"/>
  </w:style>
  <w:style w:styleId="Style_25_ch" w:type="character">
    <w:name w:val="WW8Num2z8"/>
    <w:link w:val="Style_25"/>
  </w:style>
  <w:style w:styleId="Style_13" w:type="paragraph">
    <w:name w:val="Содержимое таблицы"/>
    <w:basedOn w:val="Style_9"/>
    <w:link w:val="Style_13_ch"/>
  </w:style>
  <w:style w:styleId="Style_13_ch" w:type="character">
    <w:name w:val="Содержимое таблицы"/>
    <w:basedOn w:val="Style_9_ch"/>
    <w:link w:val="Style_13"/>
  </w:style>
  <w:style w:styleId="Style_26" w:type="paragraph">
    <w:name w:val="WW8Num2z1"/>
    <w:link w:val="Style_26_ch"/>
  </w:style>
  <w:style w:styleId="Style_26_ch" w:type="character">
    <w:name w:val="WW8Num2z1"/>
    <w:link w:val="Style_26"/>
  </w:style>
  <w:style w:styleId="Style_27" w:type="paragraph">
    <w:name w:val="WW8Num1z0"/>
    <w:link w:val="Style_27_ch"/>
  </w:style>
  <w:style w:styleId="Style_27_ch" w:type="character">
    <w:name w:val="WW8Num1z0"/>
    <w:link w:val="Style_27"/>
  </w:style>
  <w:style w:styleId="Style_28" w:type="paragraph">
    <w:name w:val="Указатель1"/>
    <w:basedOn w:val="Style_9"/>
    <w:link w:val="Style_28_ch"/>
  </w:style>
  <w:style w:styleId="Style_28_ch" w:type="character">
    <w:name w:val="Указатель1"/>
    <w:basedOn w:val="Style_9_ch"/>
    <w:link w:val="Style_28"/>
  </w:style>
  <w:style w:styleId="Style_29" w:type="paragraph">
    <w:name w:val="toc 3"/>
    <w:next w:val="Style_9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Заголовок"/>
    <w:basedOn w:val="Style_9"/>
    <w:next w:val="Style_31"/>
    <w:link w:val="Style_30_ch"/>
    <w:pPr>
      <w:ind/>
      <w:jc w:val="center"/>
    </w:pPr>
    <w:rPr>
      <w:sz w:val="28"/>
    </w:rPr>
  </w:style>
  <w:style w:styleId="Style_30_ch" w:type="character">
    <w:name w:val="Заголовок"/>
    <w:basedOn w:val="Style_9_ch"/>
    <w:link w:val="Style_30"/>
    <w:rPr>
      <w:sz w:val="28"/>
    </w:rPr>
  </w:style>
  <w:style w:styleId="Style_32" w:type="paragraph">
    <w:name w:val="WW8Num2z7"/>
    <w:link w:val="Style_32_ch"/>
  </w:style>
  <w:style w:styleId="Style_32_ch" w:type="character">
    <w:name w:val="WW8Num2z7"/>
    <w:link w:val="Style_32"/>
  </w:style>
  <w:style w:styleId="Style_33" w:type="paragraph">
    <w:name w:val="WW8Num2z3"/>
    <w:link w:val="Style_33_ch"/>
  </w:style>
  <w:style w:styleId="Style_33_ch" w:type="character">
    <w:name w:val="WW8Num2z3"/>
    <w:link w:val="Style_33"/>
  </w:style>
  <w:style w:styleId="Style_34" w:type="paragraph">
    <w:name w:val="heading 5"/>
    <w:next w:val="Style_9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next w:val="Style_9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Footnote Text Char"/>
    <w:link w:val="Style_36_ch"/>
  </w:style>
  <w:style w:styleId="Style_36_ch" w:type="character">
    <w:name w:val="Footnote Text Char"/>
    <w:link w:val="Style_36"/>
  </w:style>
  <w:style w:styleId="Style_31" w:type="paragraph">
    <w:name w:val="Body Text"/>
    <w:basedOn w:val="Style_9"/>
    <w:link w:val="Style_31_ch"/>
    <w:pPr>
      <w:spacing w:after="140" w:before="0" w:line="288" w:lineRule="auto"/>
      <w:ind/>
    </w:pPr>
  </w:style>
  <w:style w:styleId="Style_31_ch" w:type="character">
    <w:name w:val="Body Text"/>
    <w:basedOn w:val="Style_9_ch"/>
    <w:link w:val="Style_31"/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37" w:type="paragraph">
    <w:name w:val="Footnote"/>
    <w:basedOn w:val="Style_9"/>
    <w:link w:val="Style_37_ch"/>
    <w:rPr>
      <w:sz w:val="20"/>
    </w:rPr>
  </w:style>
  <w:style w:styleId="Style_37_ch" w:type="character">
    <w:name w:val="Footnote"/>
    <w:basedOn w:val="Style_9_ch"/>
    <w:link w:val="Style_37"/>
    <w:rPr>
      <w:sz w:val="20"/>
    </w:rPr>
  </w:style>
  <w:style w:styleId="Style_38" w:type="paragraph">
    <w:name w:val="toc 1"/>
    <w:next w:val="Style_9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footer"/>
    <w:basedOn w:val="Style_9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9_ch"/>
    <w:link w:val="Style_40"/>
  </w:style>
  <w:style w:styleId="Style_41" w:type="paragraph">
    <w:name w:val="toc 9"/>
    <w:next w:val="Style_9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9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WW8Num2z0"/>
    <w:link w:val="Style_44_ch"/>
  </w:style>
  <w:style w:styleId="Style_44_ch" w:type="character">
    <w:name w:val="WW8Num2z0"/>
    <w:link w:val="Style_44"/>
  </w:style>
  <w:style w:styleId="Style_45" w:type="paragraph">
    <w:name w:val="Subtitle"/>
    <w:next w:val="Style_9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7" w:type="paragraph">
    <w:name w:val="apple-converted-space"/>
    <w:basedOn w:val="Style_19"/>
    <w:link w:val="Style_7_ch"/>
  </w:style>
  <w:style w:styleId="Style_7_ch" w:type="character">
    <w:name w:val="apple-converted-space"/>
    <w:basedOn w:val="Style_19_ch"/>
    <w:link w:val="Style_7"/>
  </w:style>
  <w:style w:styleId="Style_46" w:type="paragraph">
    <w:name w:val="caption"/>
    <w:basedOn w:val="Style_9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9_ch"/>
    <w:link w:val="Style_46"/>
    <w:rPr>
      <w:i w:val="1"/>
      <w:sz w:val="24"/>
    </w:rPr>
  </w:style>
  <w:style w:styleId="Style_47" w:type="paragraph">
    <w:name w:val="Title"/>
    <w:next w:val="Style_9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9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9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0" w:type="paragraph">
    <w:name w:val="Balloon Text"/>
    <w:basedOn w:val="Style_9"/>
    <w:link w:val="Style_50_ch"/>
    <w:rPr>
      <w:rFonts w:ascii="Tahoma" w:hAnsi="Tahoma"/>
      <w:sz w:val="16"/>
    </w:rPr>
  </w:style>
  <w:style w:styleId="Style_50_ch" w:type="character">
    <w:name w:val="Balloon Text"/>
    <w:basedOn w:val="Style_9_ch"/>
    <w:link w:val="Style_50"/>
    <w:rPr>
      <w:rFonts w:ascii="Tahoma" w:hAnsi="Tahoma"/>
      <w:sz w:val="16"/>
    </w:rPr>
  </w:style>
  <w:style w:styleId="Style_51" w:type="paragraph">
    <w:name w:val="List"/>
    <w:basedOn w:val="Style_31"/>
    <w:link w:val="Style_51_ch"/>
  </w:style>
  <w:style w:styleId="Style_51_ch" w:type="character">
    <w:name w:val="List"/>
    <w:basedOn w:val="Style_31_ch"/>
    <w:link w:val="Style_51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2025-03-06T07:48:52Z</dcterms:modified>
</cp:coreProperties>
</file>