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right="481"/>
        <w:rPr>
          <w:rFonts w:ascii="Arial" w:hAnsi="Arial"/>
          <w:i w:val="1"/>
          <w:sz w:val="36"/>
        </w:rPr>
      </w:pPr>
      <w:r>
        <w:rPr>
          <w:rFonts w:ascii="Arial" w:hAnsi="Arial"/>
          <w:sz w:val="36"/>
        </w:rPr>
        <w:drawing>
          <wp:inline>
            <wp:extent cx="709295" cy="92354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9295" cy="9235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0" w:lineRule="atLeast"/>
        <w:ind/>
        <w:jc w:val="center"/>
        <w:rPr>
          <w:sz w:val="36"/>
        </w:rPr>
      </w:pPr>
      <w:r>
        <w:rPr>
          <w:b w:val="1"/>
          <w:sz w:val="36"/>
        </w:rPr>
        <w:t>АДМИНИСТРАЦИЯ</w:t>
      </w:r>
    </w:p>
    <w:p w14:paraId="03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Федоровского сельского поселения</w:t>
      </w:r>
    </w:p>
    <w:p w14:paraId="04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Неклиновского ра</w:t>
      </w:r>
      <w:r>
        <w:rPr>
          <w:b w:val="1"/>
          <w:sz w:val="36"/>
        </w:rPr>
        <w:t>й</w:t>
      </w:r>
      <w:r>
        <w:rPr>
          <w:b w:val="1"/>
          <w:sz w:val="36"/>
        </w:rPr>
        <w:t>она Ростовской области</w:t>
      </w:r>
    </w:p>
    <w:p w14:paraId="05000000">
      <w:pPr>
        <w:spacing w:line="0" w:lineRule="atLeast"/>
        <w:ind/>
        <w:rPr>
          <w:i w:val="1"/>
        </w:rPr>
      </w:pPr>
      <w:r>
        <w:rPr>
          <w:i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  <w:rPr>
          <w:b w:val="1"/>
        </w:rPr>
      </w:pPr>
    </w:p>
    <w:p w14:paraId="08000000">
      <w:pPr>
        <w:rPr>
          <w:sz w:val="28"/>
        </w:rPr>
      </w:pPr>
      <w:r>
        <w:rPr>
          <w:sz w:val="28"/>
        </w:rPr>
        <w:t>«</w:t>
      </w:r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ноября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г.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</w:t>
      </w:r>
      <w:r>
        <w:rPr>
          <w:sz w:val="28"/>
        </w:rPr>
        <w:t xml:space="preserve">   № 113 </w:t>
      </w:r>
      <w:r>
        <w:rPr>
          <w:sz w:val="28"/>
        </w:rPr>
        <w:t xml:space="preserve">               </w:t>
      </w:r>
      <w:r>
        <w:rPr>
          <w:sz w:val="28"/>
        </w:rPr>
        <w:t xml:space="preserve">      с. Федоровка</w:t>
      </w:r>
    </w:p>
    <w:p w14:paraId="09000000"/>
    <w:p w14:paraId="0A000000"/>
    <w:tbl>
      <w:tblPr>
        <w:tblStyle w:val="Style_2"/>
        <w:tblLayout w:type="fixed"/>
      </w:tblPr>
      <w:tblGrid>
        <w:gridCol w:w="9828"/>
      </w:tblGrid>
      <w:tr>
        <w:tc>
          <w:tcPr>
            <w:tcW w:type="dxa" w:w="9828"/>
            <w:shd w:fill="auto" w:val="clear"/>
          </w:tcPr>
          <w:p w14:paraId="0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распоряжение Администрации Федоровского сельского поселения от 26.12.2023г. № 11</w:t>
            </w:r>
            <w:r>
              <w:rPr>
                <w:b w:val="1"/>
                <w:sz w:val="28"/>
              </w:rPr>
              <w:t>9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>Об утверждении плана реал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 xml:space="preserve">зации муниципальной программы </w:t>
            </w:r>
            <w:r>
              <w:rPr>
                <w:b w:val="1"/>
                <w:sz w:val="28"/>
              </w:rPr>
              <w:t>Федоровского сельского пос</w:t>
            </w:r>
            <w:r>
              <w:rPr>
                <w:b w:val="1"/>
                <w:sz w:val="28"/>
              </w:rPr>
              <w:t>ел</w:t>
            </w:r>
            <w:r>
              <w:rPr>
                <w:b w:val="1"/>
                <w:sz w:val="28"/>
              </w:rPr>
              <w:t>ения</w:t>
            </w:r>
            <w:r>
              <w:rPr>
                <w:b w:val="1"/>
                <w:sz w:val="28"/>
              </w:rPr>
              <w:t xml:space="preserve"> </w:t>
            </w:r>
          </w:p>
          <w:p w14:paraId="0C000000">
            <w:pPr>
              <w:spacing w:after="200"/>
              <w:ind/>
              <w:jc w:val="center"/>
              <w:outlineLvl w:val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>Формирование современной городской среды территории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 xml:space="preserve"> муниципального образования «Федоровское сельское поселение»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 xml:space="preserve"> 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</w:tbl>
    <w:p w14:paraId="0D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0E000000">
      <w:pPr>
        <w:tabs>
          <w:tab w:leader="none" w:pos="8041" w:val="left"/>
        </w:tabs>
        <w:ind w:firstLine="1080" w:left="0"/>
        <w:jc w:val="both"/>
        <w:rPr>
          <w:b w:val="1"/>
        </w:rPr>
      </w:pPr>
      <w:r>
        <w:t>В соответствии с постановлением Администрации Федоровского сельского посел</w:t>
      </w:r>
      <w:r>
        <w:t>е</w:t>
      </w:r>
      <w:r>
        <w:t>ния от 02.03.2018 № 32 «Об утверждении Порядка разработки, реализации и оценки эффекти</w:t>
      </w:r>
      <w:r>
        <w:t>в</w:t>
      </w:r>
      <w:r>
        <w:t>ности муниципальных программ Федоровского сельского поселения», постановлением Адм</w:t>
      </w:r>
      <w:r>
        <w:t>и</w:t>
      </w:r>
      <w:r>
        <w:t>нистрации Федоровского сельского поселения от 27.08.2018г. № 102 «Об утверждении Пере</w:t>
      </w:r>
      <w:r>
        <w:t>ч</w:t>
      </w:r>
      <w:r>
        <w:t>ня муниципальных программ Федоровского сельского поселения», распоряжения Админ</w:t>
      </w:r>
      <w:r>
        <w:t>и</w:t>
      </w:r>
      <w:r>
        <w:t>страции Федоровского сельского поселения от 04.09.2013 № 79 «Об утверждении Методич</w:t>
      </w:r>
      <w:r>
        <w:t>е</w:t>
      </w:r>
      <w:r>
        <w:t>ских рекомендаций по разработке и реализации муниципальных программ Федоровского сел</w:t>
      </w:r>
      <w:r>
        <w:t>ь</w:t>
      </w:r>
      <w:r>
        <w:t>ского п</w:t>
      </w:r>
      <w:r>
        <w:t>о</w:t>
      </w:r>
      <w:r>
        <w:t>селения», согласно решению Собрания депутатов Федоровского сельского поселения от 2</w:t>
      </w:r>
      <w:r>
        <w:t>5</w:t>
      </w:r>
      <w:r>
        <w:t>.12.202</w:t>
      </w:r>
      <w:r>
        <w:t>3</w:t>
      </w:r>
      <w:r>
        <w:t xml:space="preserve"> № </w:t>
      </w:r>
      <w:r>
        <w:t>90</w:t>
      </w:r>
      <w:r>
        <w:t xml:space="preserve"> «О бюджете Федоровского сельского поселения Неклиновского района на </w:t>
      </w:r>
      <w:r>
        <w:t>202</w:t>
      </w:r>
      <w:r>
        <w:t>4</w:t>
      </w:r>
      <w:r>
        <w:t xml:space="preserve"> год и на плановый период 202</w:t>
      </w:r>
      <w:r>
        <w:t>5</w:t>
      </w:r>
      <w:r>
        <w:t xml:space="preserve"> и 202</w:t>
      </w:r>
      <w:r>
        <w:t xml:space="preserve">6 </w:t>
      </w:r>
      <w:r>
        <w:t>годов», в связи с необходимостью уточнения пр</w:t>
      </w:r>
      <w:r>
        <w:t>о</w:t>
      </w:r>
      <w:r>
        <w:t xml:space="preserve">граммных мероприятий муниципальной программы Федоровского сельского поселения  </w:t>
      </w:r>
      <w:r>
        <w:t>«Формирование современной городской среды территории муниципального образования «Ф</w:t>
      </w:r>
      <w:r>
        <w:t>е</w:t>
      </w:r>
      <w:r>
        <w:t>доровское сельское поселение</w:t>
      </w:r>
      <w:r>
        <w:t xml:space="preserve">», </w:t>
      </w:r>
      <w:r>
        <w:rPr>
          <w:rStyle w:val="Style_3_ch"/>
        </w:rPr>
        <w:t>руководствуясь Уставом муниципального образования «Фед</w:t>
      </w:r>
      <w:r>
        <w:rPr>
          <w:rStyle w:val="Style_3_ch"/>
        </w:rPr>
        <w:t>о</w:t>
      </w:r>
      <w:r>
        <w:rPr>
          <w:rStyle w:val="Style_3_ch"/>
        </w:rPr>
        <w:t>ровское сельское поселение»</w:t>
      </w:r>
      <w:r>
        <w:t>, Администрация Федоровского сельского посел</w:t>
      </w:r>
      <w:r>
        <w:t>е</w:t>
      </w:r>
      <w:r>
        <w:t>ния</w:t>
      </w:r>
      <w:r>
        <w:rPr>
          <w:b w:val="1"/>
        </w:rPr>
        <w:t>:</w:t>
      </w:r>
    </w:p>
    <w:p w14:paraId="0F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</w:p>
    <w:p w14:paraId="10000000">
      <w:pPr>
        <w:ind w:firstLine="1080" w:left="0"/>
        <w:jc w:val="both"/>
      </w:pPr>
      <w:r>
        <w:t>1. Утвердить план реализации му</w:t>
      </w:r>
      <w:r>
        <w:t>ниципальной программы Федоровского сельского поселения</w:t>
      </w:r>
      <w:r>
        <w:t xml:space="preserve"> «</w:t>
      </w:r>
      <w:r>
        <w:t>Об утверждении муниципальной программы Федоровского сельского поселения «</w:t>
      </w:r>
      <w:r>
        <w:t>Формирование современной городской среды территории муниципального образования «Ф</w:t>
      </w:r>
      <w:r>
        <w:t>е</w:t>
      </w:r>
      <w:r>
        <w:t>доровское сельское поселение</w:t>
      </w:r>
      <w:r>
        <w:t>» на 20</w:t>
      </w:r>
      <w:r>
        <w:t>2</w:t>
      </w:r>
      <w:r>
        <w:t>4</w:t>
      </w:r>
      <w:r>
        <w:t xml:space="preserve"> год (далее – план реализации) согласно пр</w:t>
      </w:r>
      <w:r>
        <w:t>иложению к настоящему распоряж</w:t>
      </w:r>
      <w:r>
        <w:t>е</w:t>
      </w:r>
      <w:r>
        <w:t>нию</w:t>
      </w:r>
      <w:r>
        <w:t>.</w:t>
      </w:r>
    </w:p>
    <w:p w14:paraId="11000000">
      <w:pPr>
        <w:ind w:firstLine="1080" w:left="0"/>
        <w:jc w:val="both"/>
      </w:pPr>
      <w:r>
        <w:t xml:space="preserve">2. </w:t>
      </w:r>
      <w:r>
        <w:t>Ответственному</w:t>
      </w:r>
      <w:r>
        <w:t xml:space="preserve"> специалисту</w:t>
      </w:r>
      <w:r>
        <w:t xml:space="preserve"> ад</w:t>
      </w:r>
      <w:r>
        <w:t>министрации Федоровского сельского поселения</w:t>
      </w:r>
      <w:r>
        <w:t xml:space="preserve"> обеспечить исполнение плана реализации, указанного в пункте 1 настоя</w:t>
      </w:r>
      <w:r>
        <w:t>щего расп</w:t>
      </w:r>
      <w:r>
        <w:t>о</w:t>
      </w:r>
      <w:r>
        <w:t>ряжения</w:t>
      </w:r>
      <w:r>
        <w:t>.</w:t>
      </w:r>
    </w:p>
    <w:p w14:paraId="12000000">
      <w:pPr>
        <w:ind w:firstLine="1080" w:left="0"/>
      </w:pPr>
      <w:r>
        <w:t>3. Настоящее распоряжение</w:t>
      </w:r>
      <w:r>
        <w:t xml:space="preserve"> вступает в силу со дня его подписания.</w:t>
      </w:r>
    </w:p>
    <w:p w14:paraId="13000000">
      <w:pPr>
        <w:ind w:firstLine="1080" w:left="0"/>
        <w:jc w:val="both"/>
      </w:pPr>
      <w:r>
        <w:t>4. Контроль за исполнением настоя</w:t>
      </w:r>
      <w:r>
        <w:t>щего распоряжения оставляю за с</w:t>
      </w:r>
      <w:r>
        <w:t>о</w:t>
      </w:r>
      <w:r>
        <w:t>бой.</w:t>
      </w:r>
    </w:p>
    <w:p w14:paraId="14000000">
      <w:pPr>
        <w:ind w:firstLine="1080" w:left="0"/>
      </w:pPr>
    </w:p>
    <w:p w14:paraId="15000000">
      <w:pPr>
        <w:ind w:firstLine="1080" w:left="0"/>
        <w:rPr>
          <w:sz w:val="28"/>
        </w:rPr>
      </w:pPr>
    </w:p>
    <w:p w14:paraId="16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Администрации</w:t>
      </w:r>
    </w:p>
    <w:p w14:paraId="17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Федоровского сельского поселения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Л.Н.</w:t>
      </w:r>
      <w:r>
        <w:rPr>
          <w:rFonts w:ascii="Times New Roman" w:hAnsi="Times New Roman"/>
          <w:sz w:val="26"/>
        </w:rPr>
        <w:t>Железняк</w:t>
      </w:r>
    </w:p>
    <w:p w14:paraId="18000000">
      <w:pPr>
        <w:sectPr>
          <w:type w:val="continuous"/>
          <w:pgSz w:h="16834" w:orient="portrait" w:w="11909"/>
          <w:pgMar w:bottom="720" w:footer="720" w:gutter="0" w:header="720" w:left="1109" w:right="958" w:top="539"/>
        </w:sectPr>
      </w:pPr>
    </w:p>
    <w:p w14:paraId="19000000">
      <w:pPr>
        <w:widowControl w:val="0"/>
        <w:ind/>
        <w:jc w:val="right"/>
        <w:outlineLvl w:val="2"/>
      </w:pPr>
      <w:r>
        <w:t>Приложение</w:t>
      </w:r>
    </w:p>
    <w:p w14:paraId="1A000000">
      <w:pPr>
        <w:widowControl w:val="0"/>
        <w:ind/>
        <w:jc w:val="right"/>
        <w:outlineLvl w:val="2"/>
      </w:pPr>
      <w:r>
        <w:t xml:space="preserve">к распоряжению </w:t>
      </w:r>
      <w:r>
        <w:t xml:space="preserve"> </w:t>
      </w:r>
    </w:p>
    <w:p w14:paraId="1B000000">
      <w:pPr>
        <w:widowControl w:val="0"/>
        <w:ind/>
        <w:jc w:val="right"/>
        <w:outlineLvl w:val="2"/>
      </w:pPr>
      <w:r>
        <w:t>ад</w:t>
      </w:r>
      <w:r>
        <w:t xml:space="preserve">министрации Федоровского </w:t>
      </w:r>
    </w:p>
    <w:p w14:paraId="1C000000">
      <w:pPr>
        <w:widowControl w:val="0"/>
        <w:ind/>
        <w:jc w:val="right"/>
        <w:outlineLvl w:val="2"/>
      </w:pPr>
      <w:r>
        <w:t>сельского поселения</w:t>
      </w:r>
    </w:p>
    <w:p w14:paraId="1D000000">
      <w:pPr>
        <w:widowControl w:val="0"/>
        <w:ind/>
        <w:jc w:val="right"/>
        <w:outlineLvl w:val="2"/>
      </w:pPr>
      <w:r>
        <w:t xml:space="preserve">от </w:t>
      </w:r>
      <w:r>
        <w:t>2</w:t>
      </w:r>
      <w:r>
        <w:t>7</w:t>
      </w:r>
      <w:r>
        <w:t>.</w:t>
      </w:r>
      <w:r>
        <w:t>12</w:t>
      </w:r>
      <w:r>
        <w:t>.20</w:t>
      </w:r>
      <w:r>
        <w:t>2</w:t>
      </w:r>
      <w:r>
        <w:t>4</w:t>
      </w:r>
      <w:r>
        <w:t xml:space="preserve"> № 113</w:t>
      </w:r>
    </w:p>
    <w:p w14:paraId="1E000000">
      <w:pPr>
        <w:widowControl w:val="0"/>
        <w:ind/>
        <w:jc w:val="right"/>
        <w:outlineLvl w:val="2"/>
      </w:pPr>
    </w:p>
    <w:p w14:paraId="1F000000">
      <w:pPr>
        <w:widowControl w:val="0"/>
        <w:ind/>
        <w:jc w:val="center"/>
      </w:pPr>
      <w:bookmarkStart w:id="1" w:name="Par1054"/>
      <w:bookmarkEnd w:id="1"/>
    </w:p>
    <w:p w14:paraId="20000000">
      <w:pPr>
        <w:widowControl w:val="0"/>
        <w:ind/>
        <w:jc w:val="center"/>
      </w:pPr>
      <w:r>
        <w:t>План</w:t>
      </w:r>
    </w:p>
    <w:p w14:paraId="21000000">
      <w:pPr>
        <w:widowControl w:val="0"/>
        <w:ind/>
        <w:jc w:val="center"/>
      </w:pPr>
      <w:r>
        <w:t xml:space="preserve">реализации муниципальной программы </w:t>
      </w:r>
      <w:r>
        <w:t>«</w:t>
      </w:r>
      <w:r>
        <w:t>Об утверждении муниципальной программы Федоровского сельского поселения</w:t>
      </w:r>
    </w:p>
    <w:p w14:paraId="22000000">
      <w:pPr>
        <w:widowControl w:val="0"/>
        <w:ind/>
        <w:jc w:val="center"/>
      </w:pPr>
      <w:r>
        <w:t xml:space="preserve"> </w:t>
      </w:r>
      <w:r>
        <w:t>«Формирование современной городской среды территории муниципального образования «Федоровское сельское посел</w:t>
      </w:r>
      <w:r>
        <w:t>е</w:t>
      </w:r>
      <w:r>
        <w:t>ние</w:t>
      </w:r>
      <w:r>
        <w:t>»</w:t>
      </w:r>
      <w:r>
        <w:t xml:space="preserve"> </w:t>
      </w:r>
      <w:r>
        <w:t>на 20</w:t>
      </w:r>
      <w:r>
        <w:t>2</w:t>
      </w:r>
      <w:r>
        <w:t>4</w:t>
      </w:r>
      <w:r>
        <w:t xml:space="preserve"> год</w:t>
      </w:r>
    </w:p>
    <w:tbl>
      <w:tblPr>
        <w:tblStyle w:val="Style_2"/>
        <w:tblInd w:type="dxa" w:w="-465"/>
        <w:tblLayout w:type="fixed"/>
        <w:tblCellMar>
          <w:left w:type="dxa" w:w="75"/>
          <w:right w:type="dxa" w:w="75"/>
        </w:tblCellMar>
      </w:tblPr>
      <w:tblGrid>
        <w:gridCol w:w="819"/>
        <w:gridCol w:w="2975"/>
        <w:gridCol w:w="3411"/>
        <w:gridCol w:w="2782"/>
        <w:gridCol w:w="1213"/>
        <w:gridCol w:w="1015"/>
        <w:gridCol w:w="1091"/>
        <w:gridCol w:w="1133"/>
        <w:gridCol w:w="1039"/>
        <w:gridCol w:w="12"/>
      </w:tblGrid>
      <w:tr>
        <w:trPr>
          <w:trHeight w:hRule="atLeast" w:val="276"/>
        </w:trPr>
        <w:tc>
          <w:tcPr>
            <w:tcW w:type="dxa" w:w="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>Н</w:t>
            </w:r>
            <w:r>
              <w:t xml:space="preserve">аименование </w:t>
            </w:r>
          </w:p>
          <w:p w14:paraId="25000000">
            <w:pPr>
              <w:widowControl w:val="0"/>
              <w:ind/>
              <w:jc w:val="center"/>
            </w:pPr>
          </w:p>
        </w:tc>
        <w:tc>
          <w:tcPr>
            <w:tcW w:type="dxa" w:w="3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  <w:p w14:paraId="27000000">
            <w:pPr>
              <w:widowControl w:val="0"/>
              <w:ind/>
              <w:jc w:val="center"/>
            </w:pPr>
            <w:r>
              <w:t>(должность/ФИО</w:t>
            </w:r>
            <w:r>
              <w:t>)</w:t>
            </w:r>
            <w:r>
              <w:t xml:space="preserve"> </w:t>
            </w:r>
            <w:r>
              <w:rPr>
                <w:rStyle w:val="Style_5_ch"/>
                <w:color w:val="000000"/>
              </w:rPr>
              <w:fldChar w:fldCharType="begin"/>
            </w:r>
            <w:r>
              <w:rPr>
                <w:rStyle w:val="Style_5_ch"/>
                <w:color w:val="000000"/>
              </w:rPr>
              <w:instrText>HYPERLINK "file:///C:/Users/User/Desktop/проект%20распоряжения%20Методика.docx#Par1127"</w:instrText>
            </w:r>
            <w:r>
              <w:rPr>
                <w:rStyle w:val="Style_5_ch"/>
                <w:color w:val="000000"/>
              </w:rPr>
              <w:fldChar w:fldCharType="separate"/>
            </w:r>
            <w:r>
              <w:rPr>
                <w:rStyle w:val="Style_5_ch"/>
                <w:color w:val="000000"/>
              </w:rPr>
              <w:t>&lt;1&gt;</w:t>
            </w:r>
            <w:r>
              <w:rPr>
                <w:rStyle w:val="Style_5_ch"/>
                <w:color w:val="000000"/>
              </w:rPr>
              <w:fldChar w:fldCharType="end"/>
            </w:r>
          </w:p>
        </w:tc>
        <w:tc>
          <w:tcPr>
            <w:tcW w:type="dxa" w:w="2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2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290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ind/>
              <w:jc w:val="center"/>
            </w:pPr>
            <w:r>
              <w:t>Объем расходов</w:t>
            </w:r>
            <w:r>
              <w:t xml:space="preserve"> на 20</w:t>
            </w:r>
            <w:r>
              <w:t>2</w:t>
            </w:r>
            <w:r>
              <w:t>4</w:t>
            </w:r>
            <w:r>
              <w:t xml:space="preserve"> год </w:t>
            </w:r>
          </w:p>
          <w:p w14:paraId="2B000000">
            <w:pPr>
              <w:ind/>
              <w:jc w:val="center"/>
            </w:pPr>
            <w:r>
              <w:t>(тыс.руб.)</w:t>
            </w:r>
            <w:r>
              <w:t xml:space="preserve"> &lt;2&gt;</w:t>
            </w:r>
          </w:p>
        </w:tc>
      </w:tr>
      <w:tr>
        <w:tc>
          <w:tcPr>
            <w:tcW w:type="dxa" w:w="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</w:pPr>
            <w:r>
              <w:t>местный бюджет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вн</w:t>
            </w:r>
            <w:r>
              <w:t>е</w:t>
            </w:r>
            <w:r>
              <w:t>бюдже</w:t>
            </w:r>
            <w:r>
              <w:t>т</w:t>
            </w:r>
            <w:r>
              <w:t>ные</w:t>
            </w:r>
            <w:r>
              <w:br/>
            </w:r>
            <w:r>
              <w:t>исто</w:t>
            </w:r>
            <w:r>
              <w:t>ч</w:t>
            </w:r>
            <w:r>
              <w:t>ники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0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A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</w:pPr>
            <w:r>
              <w:t>Подпрограмма 1</w:t>
            </w:r>
            <w:r>
              <w:t xml:space="preserve"> «Благ</w:t>
            </w:r>
            <w:r>
              <w:t>о</w:t>
            </w:r>
            <w:r>
              <w:t>устройство общ</w:t>
            </w:r>
            <w:r>
              <w:t>е</w:t>
            </w:r>
            <w:r>
              <w:t>ственных территорий Федоровского сельского поселения (пл</w:t>
            </w:r>
            <w:r>
              <w:t>о</w:t>
            </w:r>
            <w:r>
              <w:t>щадей, улиц, пешеходных зон, скверов, иных террит</w:t>
            </w:r>
            <w:r>
              <w:t>о</w:t>
            </w:r>
            <w:r>
              <w:t>рий»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</w:pPr>
            <w:r>
              <w:t>Главный</w:t>
            </w:r>
            <w:r>
              <w:t xml:space="preserve"> специалист </w:t>
            </w:r>
          </w:p>
          <w:p w14:paraId="3E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  <w:jc w:val="center"/>
            </w:pPr>
            <w:r>
              <w:t>81,</w:t>
            </w:r>
            <w:r>
              <w:t>5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  <w:jc w:val="center"/>
            </w:pPr>
            <w:r>
              <w:t>81,</w:t>
            </w:r>
            <w:r>
              <w:t>5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5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</w:pPr>
            <w:r>
              <w:t>1.2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1.</w:t>
            </w:r>
            <w:r>
              <w:rPr>
                <w:color w:val="000000"/>
              </w:rPr>
              <w:t>1</w:t>
            </w:r>
          </w:p>
          <w:p w14:paraId="48000000">
            <w:pPr>
              <w:widowControl w:val="0"/>
              <w:ind/>
            </w:pPr>
            <w:r>
              <w:t xml:space="preserve">Содержание общественной территории </w:t>
            </w:r>
            <w:r>
              <w:t xml:space="preserve"> (пешеходная зона ул. Лени</w:t>
            </w:r>
            <w:r>
              <w:t xml:space="preserve">на </w:t>
            </w:r>
            <w:r>
              <w:t>с.Федоровка)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</w:pPr>
            <w:r>
              <w:t>Главный</w:t>
            </w:r>
            <w:r>
              <w:t xml:space="preserve"> </w:t>
            </w:r>
            <w:r>
              <w:t xml:space="preserve">специалист </w:t>
            </w:r>
          </w:p>
          <w:p w14:paraId="4A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r>
              <w:t xml:space="preserve">обеспечение порядка на </w:t>
            </w:r>
            <w:r>
              <w:t xml:space="preserve"> благоустроенн</w:t>
            </w:r>
            <w:r>
              <w:t>ой</w:t>
            </w:r>
            <w:r>
              <w:t xml:space="preserve"> террит</w:t>
            </w:r>
            <w:r>
              <w:t>о</w:t>
            </w:r>
            <w:r>
              <w:t>рии</w:t>
            </w:r>
            <w:r>
              <w:t xml:space="preserve"> для массового отдыха л</w:t>
            </w:r>
            <w:r>
              <w:t>ю</w:t>
            </w:r>
            <w:r>
              <w:t>дей</w:t>
            </w:r>
            <w:r>
              <w:t>, также оплата услуг водоснабжения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4D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jc w:val="center"/>
            </w:pPr>
            <w:r>
              <w:t>81,</w:t>
            </w:r>
            <w:r>
              <w:t>5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</w:pPr>
            <w:r>
              <w:t>81,</w:t>
            </w:r>
            <w:r>
              <w:t>5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52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</w:pPr>
            <w:r>
              <w:t xml:space="preserve">Подпрограмма 2. </w:t>
            </w:r>
          </w:p>
          <w:p w14:paraId="55000000">
            <w:pPr>
              <w:widowControl w:val="0"/>
              <w:ind/>
            </w:pPr>
            <w:r>
              <w:t>«</w:t>
            </w:r>
            <w:r>
              <w:t>Актуализация норм</w:t>
            </w:r>
            <w:r>
              <w:t>а</w:t>
            </w:r>
            <w:r>
              <w:t>тивно правовых актов в сфере ра</w:t>
            </w:r>
            <w:r>
              <w:t>з</w:t>
            </w:r>
            <w:r>
              <w:t>работки и реализации м</w:t>
            </w:r>
            <w:r>
              <w:t>у</w:t>
            </w:r>
            <w:r>
              <w:t>ниципал</w:t>
            </w:r>
            <w:r>
              <w:t>ь</w:t>
            </w:r>
            <w:r>
              <w:t>ной программы</w:t>
            </w:r>
            <w:r>
              <w:t>»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</w:pPr>
            <w:r>
              <w:t>Главный</w:t>
            </w:r>
            <w:r>
              <w:t xml:space="preserve"> </w:t>
            </w:r>
            <w:r>
              <w:t xml:space="preserve">специалист </w:t>
            </w:r>
          </w:p>
          <w:p w14:paraId="57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5E000000"/>
        </w:tc>
      </w:tr>
      <w:t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both"/>
            </w:pPr>
            <w:r>
              <w:t>Основное мероприятие 2.1.</w:t>
            </w:r>
          </w:p>
          <w:p w14:paraId="61000000">
            <w:pPr>
              <w:widowControl w:val="0"/>
              <w:ind/>
            </w:pPr>
            <w:r>
              <w:t>Совершенствование норм</w:t>
            </w:r>
            <w:r>
              <w:t>а</w:t>
            </w:r>
            <w:r>
              <w:t>тивно правового регулир</w:t>
            </w:r>
            <w:r>
              <w:t>о</w:t>
            </w:r>
            <w:r>
              <w:t>вания для реализации м</w:t>
            </w:r>
            <w:r>
              <w:t>у</w:t>
            </w:r>
            <w:r>
              <w:t>ниципал</w:t>
            </w:r>
            <w:r>
              <w:t>ь</w:t>
            </w:r>
            <w:r>
              <w:t>ной программы</w:t>
            </w:r>
          </w:p>
        </w:tc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</w:pPr>
            <w:r>
              <w:t xml:space="preserve"> </w:t>
            </w:r>
            <w:r>
              <w:t>Главный</w:t>
            </w:r>
            <w:r>
              <w:t xml:space="preserve"> </w:t>
            </w:r>
            <w:r>
              <w:t xml:space="preserve">специалист </w:t>
            </w:r>
          </w:p>
          <w:p w14:paraId="63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both"/>
            </w:pPr>
            <w:r>
              <w:t>обеспечение реализ</w:t>
            </w:r>
            <w:r>
              <w:t>а</w:t>
            </w:r>
            <w:r>
              <w:t>ции управленческой и орган</w:t>
            </w:r>
            <w:r>
              <w:t>и</w:t>
            </w:r>
            <w:r>
              <w:t>зационной де</w:t>
            </w:r>
            <w:r>
              <w:t>я</w:t>
            </w:r>
            <w:r>
              <w:t>тельности аппарата управления в ц</w:t>
            </w:r>
            <w:r>
              <w:t>е</w:t>
            </w:r>
            <w:r>
              <w:t>лях повышения эффе</w:t>
            </w:r>
            <w:r>
              <w:t>к</w:t>
            </w:r>
            <w:r>
              <w:t>тивности исполнения м</w:t>
            </w:r>
            <w:r>
              <w:t>у</w:t>
            </w:r>
            <w:r>
              <w:t>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  <w:jc w:val="center"/>
            </w:pPr>
            <w:r>
              <w:t>весь</w:t>
            </w:r>
          </w:p>
          <w:p w14:paraId="66000000">
            <w:pPr>
              <w:widowControl w:val="0"/>
              <w:ind/>
              <w:jc w:val="center"/>
            </w:pPr>
            <w:r>
              <w:t>период</w:t>
            </w:r>
          </w:p>
          <w:p w14:paraId="67000000">
            <w:pPr>
              <w:widowControl w:val="0"/>
              <w:ind/>
              <w:jc w:val="center"/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C000000"/>
        </w:tc>
      </w:tr>
    </w:tbl>
    <w:p w14:paraId="6D000000">
      <w:pPr>
        <w:widowControl w:val="0"/>
        <w:ind w:firstLine="540" w:left="0"/>
        <w:jc w:val="both"/>
      </w:pPr>
    </w:p>
    <w:sectPr>
      <w:pgSz w:h="11905" w:orient="landscape" w:w="16838"/>
      <w:pgMar w:bottom="567" w:footer="720" w:gutter="0" w:header="720" w:left="992" w:right="822" w:top="425"/>
      <w:pgNumType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Абзац списка1"/>
    <w:basedOn w:val="Style_6"/>
    <w:link w:val="Style_13_ch"/>
    <w:pPr>
      <w:ind w:firstLine="0" w:left="720"/>
    </w:pPr>
    <w:rPr>
      <w:sz w:val="20"/>
    </w:rPr>
  </w:style>
  <w:style w:styleId="Style_13_ch" w:type="character">
    <w:name w:val="Абзац списка1"/>
    <w:basedOn w:val="Style_6_ch"/>
    <w:link w:val="Style_13"/>
    <w:rPr>
      <w:sz w:val="20"/>
    </w:rPr>
  </w:style>
  <w:style w:styleId="Style_3" w:type="paragraph">
    <w:name w:val="markedcontent"/>
    <w:link w:val="Style_3_ch"/>
  </w:style>
  <w:style w:styleId="Style_3_ch" w:type="character">
    <w:name w:val="markedcontent"/>
    <w:link w:val="Style_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Nonformat"/>
    <w:link w:val="Style_15_ch"/>
    <w:pPr>
      <w:widowControl w:val="0"/>
      <w:ind w:right="19772"/>
    </w:pPr>
    <w:rPr>
      <w:rFonts w:ascii="Courier New" w:hAnsi="Courier New"/>
      <w:sz w:val="22"/>
    </w:rPr>
  </w:style>
  <w:style w:styleId="Style_15_ch" w:type="character">
    <w:name w:val="ConsNonformat"/>
    <w:link w:val="Style_15"/>
    <w:rPr>
      <w:rFonts w:ascii="Courier New" w:hAnsi="Courier New"/>
      <w:sz w:val="22"/>
    </w:rPr>
  </w:style>
  <w:style w:styleId="Style_1" w:type="paragraph">
    <w:name w:val="Postan"/>
    <w:basedOn w:val="Style_6"/>
    <w:link w:val="Style_1_ch"/>
    <w:pPr>
      <w:ind/>
      <w:jc w:val="center"/>
    </w:pPr>
    <w:rPr>
      <w:sz w:val="28"/>
    </w:rPr>
  </w:style>
  <w:style w:styleId="Style_1_ch" w:type="character">
    <w:name w:val="Postan"/>
    <w:basedOn w:val="Style_6_ch"/>
    <w:link w:val="Style_1"/>
    <w:rPr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6"/>
    <w:next w:val="Style_6"/>
    <w:link w:val="Style_17_ch"/>
    <w:uiPriority w:val="9"/>
    <w:qFormat/>
    <w:pPr>
      <w:keepNext w:val="1"/>
      <w:ind/>
      <w:outlineLvl w:val="0"/>
    </w:pPr>
    <w:rPr>
      <w:sz w:val="28"/>
    </w:rPr>
  </w:style>
  <w:style w:styleId="Style_17_ch" w:type="character">
    <w:name w:val="heading 1"/>
    <w:basedOn w:val="Style_6_ch"/>
    <w:link w:val="Style_17"/>
    <w:rPr>
      <w:sz w:val="28"/>
    </w:rPr>
  </w:style>
  <w:style w:styleId="Style_5" w:type="paragraph">
    <w:name w:val="Hyperlink"/>
    <w:link w:val="Style_5_ch"/>
    <w:rPr>
      <w:rFonts w:ascii="Times New Roman" w:hAnsi="Times New Roman"/>
      <w:color w:val="0000FF"/>
      <w:u w:val="single"/>
    </w:rPr>
  </w:style>
  <w:style w:styleId="Style_5_ch" w:type="character">
    <w:name w:val="Hyperlink"/>
    <w:link w:val="Style_5"/>
    <w:rPr>
      <w:rFonts w:ascii="Times New Roman" w:hAnsi="Times New Roman"/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 Знак1"/>
    <w:basedOn w:val="Style_6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 Знак1"/>
    <w:basedOn w:val="Style_6_ch"/>
    <w:link w:val="Style_21"/>
    <w:rPr>
      <w:rFonts w:ascii="Tahoma" w:hAnsi="Tahoma"/>
      <w:sz w:val="20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footer"/>
    <w:basedOn w:val="Style_6"/>
    <w:link w:val="Style_23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3_ch" w:type="character">
    <w:name w:val="footer"/>
    <w:basedOn w:val="Style_6_ch"/>
    <w:link w:val="Style_23"/>
    <w:rPr>
      <w:sz w:val="20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basedOn w:val="Style_6"/>
    <w:next w:val="Style_6"/>
    <w:link w:val="Style_2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9_ch" w:type="character">
    <w:name w:val="heading 4"/>
    <w:basedOn w:val="Style_6_ch"/>
    <w:link w:val="Style_29"/>
    <w:rPr>
      <w:rFonts w:ascii="Calibri" w:hAnsi="Calibri"/>
      <w:b w:val="1"/>
      <w:sz w:val="28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heading 2"/>
    <w:basedOn w:val="Style_6"/>
    <w:next w:val="Style_6"/>
    <w:link w:val="Style_31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1_ch" w:type="character">
    <w:name w:val="heading 2"/>
    <w:basedOn w:val="Style_6_ch"/>
    <w:link w:val="Style_31"/>
    <w:rPr>
      <w:b w:val="1"/>
      <w:sz w:val="28"/>
    </w:rPr>
  </w:style>
  <w:style w:styleId="Style_32" w:type="paragraph">
    <w:name w:val="ConsPlusCell"/>
    <w:link w:val="Style_32_ch"/>
    <w:rPr>
      <w:sz w:val="28"/>
    </w:rPr>
  </w:style>
  <w:style w:styleId="Style_32_ch" w:type="character">
    <w:name w:val="ConsPlusCell"/>
    <w:link w:val="Style_32"/>
    <w:rPr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2024-11-27T05:36:23Z</dcterms:modified>
</cp:coreProperties>
</file>