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"/>
        <w:gridCol w:w="2910"/>
        <w:gridCol w:w="11361"/>
      </w:tblGrid>
      <w:tr w:rsidR="007F40A8">
        <w:trPr>
          <w:tblHeader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40A8" w:rsidRDefault="007676A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7F40A8" w:rsidRDefault="007676A4">
            <w:pPr>
              <w:spacing w:line="228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40A8" w:rsidRDefault="007676A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7F40A8" w:rsidRDefault="007676A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</w:tc>
        <w:tc>
          <w:tcPr>
            <w:tcW w:w="1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40A8" w:rsidRDefault="007676A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Обоснование величины </w:t>
            </w:r>
            <w:proofErr w:type="gramStart"/>
            <w:r>
              <w:rPr>
                <w:sz w:val="28"/>
              </w:rPr>
              <w:t>установленных</w:t>
            </w:r>
            <w:proofErr w:type="gramEnd"/>
            <w:r>
              <w:rPr>
                <w:sz w:val="28"/>
              </w:rPr>
              <w:t xml:space="preserve"> </w:t>
            </w:r>
          </w:p>
          <w:p w:rsidR="007F40A8" w:rsidRDefault="007676A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предельных (максимальных) индексов изменения размера </w:t>
            </w:r>
            <w:proofErr w:type="gramStart"/>
            <w:r>
              <w:rPr>
                <w:sz w:val="28"/>
              </w:rPr>
              <w:t>вносимой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7F40A8" w:rsidRDefault="007676A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гражданами платы за коммунальные услуги в муниципальных образованиях</w:t>
            </w:r>
          </w:p>
        </w:tc>
      </w:tr>
    </w:tbl>
    <w:p w:rsidR="007F40A8" w:rsidRDefault="007F40A8">
      <w:pPr>
        <w:rPr>
          <w:sz w:val="2"/>
        </w:rPr>
      </w:pPr>
    </w:p>
    <w:tbl>
      <w:tblPr>
        <w:tblW w:w="0" w:type="auto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9"/>
        <w:gridCol w:w="2910"/>
        <w:gridCol w:w="11363"/>
      </w:tblGrid>
      <w:tr w:rsidR="007F40A8">
        <w:trPr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40A8" w:rsidRDefault="007676A4">
            <w:pPr>
              <w:spacing w:line="228" w:lineRule="auto"/>
              <w:ind w:left="-57" w:right="-57"/>
              <w:jc w:val="center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40A8" w:rsidRDefault="007676A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40A8" w:rsidRDefault="007676A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F40A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40A8" w:rsidRDefault="007676A4">
            <w:pPr>
              <w:spacing w:line="228" w:lineRule="auto"/>
              <w:ind w:left="-57" w:right="-57"/>
              <w:jc w:val="center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1.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40A8" w:rsidRDefault="007676A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Федоровское сельское поселение </w:t>
            </w:r>
          </w:p>
        </w:tc>
        <w:tc>
          <w:tcPr>
            <w:tcW w:w="1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F40A8" w:rsidRDefault="007676A4">
            <w:pPr>
              <w:spacing w:line="228" w:lineRule="auto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прогнозируемые размеры и темпы изменения тарифов на коммунальные ресурсы с 1 </w:t>
            </w:r>
            <w:r>
              <w:rPr>
                <w:spacing w:val="-4"/>
                <w:sz w:val="28"/>
              </w:rPr>
              <w:t>декабря 2022 г.:</w:t>
            </w:r>
            <w:r>
              <w:rPr>
                <w:sz w:val="28"/>
              </w:rPr>
              <w:t xml:space="preserve"> на холодную воду – 9,0 процентов (91,60 руб./куб. м),  на электроснабжение в пределах социальной нормы – 8,9 процента (3,36 руб./</w:t>
            </w:r>
            <w:proofErr w:type="spellStart"/>
            <w:r>
              <w:rPr>
                <w:sz w:val="28"/>
              </w:rPr>
              <w:t>кВт</w:t>
            </w:r>
            <w:proofErr w:type="gramStart"/>
            <w:r>
              <w:rPr>
                <w:sz w:val="28"/>
              </w:rPr>
              <w:t>.ч</w:t>
            </w:r>
            <w:proofErr w:type="spellEnd"/>
            <w:proofErr w:type="gramEnd"/>
            <w:r>
              <w:rPr>
                <w:sz w:val="28"/>
              </w:rPr>
              <w:t>), на твердое топливо при наличии печного отопления (уголь) – 9,0 процентов (6833,21 руб./т), на услугу р</w:t>
            </w:r>
            <w:r>
              <w:rPr>
                <w:sz w:val="28"/>
              </w:rPr>
              <w:t xml:space="preserve">егионального оператора по обращению с твердыми коммунальными отходами – 9,0 процентов (744,63 руб./куб. м); </w:t>
            </w:r>
          </w:p>
          <w:p w:rsidR="007F40A8" w:rsidRDefault="007676A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неизменные объемы потребления коммунальных услуг: по холодному водоснабжению – 10,0 куб. м, по отоплению твердым топливом (уголь) – 0,35 т, размер </w:t>
            </w:r>
            <w:r>
              <w:rPr>
                <w:sz w:val="28"/>
              </w:rPr>
              <w:t xml:space="preserve">социальной нормы потребления электрической энергии – 286 </w:t>
            </w:r>
            <w:proofErr w:type="spellStart"/>
            <w:r>
              <w:rPr>
                <w:sz w:val="28"/>
              </w:rPr>
              <w:t>кВт</w:t>
            </w:r>
            <w:proofErr w:type="gramStart"/>
            <w:r>
              <w:rPr>
                <w:sz w:val="28"/>
              </w:rPr>
              <w:t>.ч</w:t>
            </w:r>
            <w:proofErr w:type="spellEnd"/>
            <w:proofErr w:type="gramEnd"/>
            <w:r>
              <w:rPr>
                <w:sz w:val="28"/>
              </w:rPr>
              <w:t>;</w:t>
            </w:r>
          </w:p>
          <w:p w:rsidR="007F40A8" w:rsidRDefault="007676A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нормативы потребления коммунальных услуг: норматив накопления твердых коммунальных отходов – 1,86 куб. м/год;</w:t>
            </w:r>
          </w:p>
          <w:p w:rsidR="007F40A8" w:rsidRDefault="007676A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набор коммунальных услуг и тип благоустройства, которому соответствует значение пр</w:t>
            </w:r>
            <w:r>
              <w:rPr>
                <w:sz w:val="28"/>
              </w:rPr>
              <w:t>едельного индекса: жилые дома с холодным водоснабжением, отоплением твердым топливом при наличии печного отопления (уголь), электроснабжением, обращением с твердыми коммунальными отходами;</w:t>
            </w:r>
          </w:p>
          <w:p w:rsidR="007F40A8" w:rsidRDefault="007676A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численность населения, изменение размера платы за коммунальные услу</w:t>
            </w:r>
            <w:r>
              <w:rPr>
                <w:sz w:val="28"/>
              </w:rPr>
              <w:t>ги в отношении которого равно установленному предельному индексу, – 2547 человек;</w:t>
            </w:r>
          </w:p>
          <w:p w:rsidR="007F40A8" w:rsidRDefault="007676A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</w:t>
            </w:r>
            <w:r>
              <w:rPr>
                <w:sz w:val="28"/>
              </w:rPr>
              <w:t>ципального образования – 65,3747 процентов, в общей численности населения Ростовской области – 0,0613 процента;</w:t>
            </w:r>
          </w:p>
          <w:p w:rsidR="007F40A8" w:rsidRDefault="007676A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численность населения, изменение размера платы за коммунальные услуги в отношении </w:t>
            </w:r>
            <w:r>
              <w:rPr>
                <w:spacing w:val="-4"/>
                <w:sz w:val="28"/>
              </w:rPr>
              <w:t>которого равно (или менее) установленному индексу по Ростовско</w:t>
            </w:r>
            <w:r>
              <w:rPr>
                <w:spacing w:val="-4"/>
                <w:sz w:val="28"/>
              </w:rPr>
              <w:t>й области, – 3896 человек</w:t>
            </w:r>
            <w:r>
              <w:rPr>
                <w:sz w:val="28"/>
              </w:rPr>
              <w:t>;</w:t>
            </w:r>
          </w:p>
          <w:p w:rsidR="007F40A8" w:rsidRDefault="007676A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Ростовской области, в общей численности населения на территории муниципального образования – 100 </w:t>
            </w:r>
            <w:r>
              <w:rPr>
                <w:sz w:val="28"/>
              </w:rPr>
              <w:t xml:space="preserve">процентов, в общей </w:t>
            </w:r>
            <w:r>
              <w:rPr>
                <w:sz w:val="28"/>
              </w:rPr>
              <w:lastRenderedPageBreak/>
              <w:t>численности населения Ростовской области – 0,0938 процента;</w:t>
            </w:r>
          </w:p>
          <w:p w:rsidR="007F40A8" w:rsidRDefault="007676A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численность населения, изменение размера платы за коммунальные услуги в отношении которого боле</w:t>
            </w:r>
            <w:bookmarkStart w:id="0" w:name="_GoBack"/>
            <w:bookmarkEnd w:id="0"/>
            <w:r>
              <w:rPr>
                <w:sz w:val="28"/>
              </w:rPr>
              <w:t>е установленного индекса по Ростовской области, – 0 человек;</w:t>
            </w:r>
          </w:p>
          <w:p w:rsidR="007F40A8" w:rsidRDefault="007676A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доля населения, измен</w:t>
            </w:r>
            <w:r>
              <w:rPr>
                <w:sz w:val="28"/>
              </w:rPr>
              <w:t>ение размера платы за коммунальные услуги в отношении которого более установленного индекса по Ростовской области, в общей численности населения на территории муниципального образования – 0 процентов, в общей численности населения Ростовской области – 0 пр</w:t>
            </w:r>
            <w:r>
              <w:rPr>
                <w:sz w:val="28"/>
              </w:rPr>
              <w:t>оцентов;</w:t>
            </w:r>
          </w:p>
          <w:p w:rsidR="007F40A8" w:rsidRDefault="007676A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Ростовской области, в декабре </w:t>
            </w:r>
            <w:r>
              <w:rPr>
                <w:sz w:val="28"/>
              </w:rPr>
              <w:t>2022 г.  – 0  руб.;</w:t>
            </w:r>
          </w:p>
          <w:p w:rsidR="007F40A8" w:rsidRDefault="007676A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поэтапное доведение уровня оплаты коммунальных услуг населением до 100 процентов от установленных экономически обоснованных тарифов;</w:t>
            </w:r>
          </w:p>
          <w:p w:rsidR="007F40A8" w:rsidRDefault="007676A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поэтапное доведение понижающего коэффициента к установленным экономически обоснованным тарифам по обращ</w:t>
            </w:r>
            <w:r>
              <w:rPr>
                <w:sz w:val="28"/>
              </w:rPr>
              <w:t>ению с твердыми коммунальными отходами д</w:t>
            </w:r>
            <w:r>
              <w:rPr>
                <w:sz w:val="28"/>
              </w:rPr>
              <w:t>о 1</w:t>
            </w:r>
          </w:p>
        </w:tc>
      </w:tr>
    </w:tbl>
    <w:p w:rsidR="007F40A8" w:rsidRDefault="007F40A8">
      <w:pPr>
        <w:tabs>
          <w:tab w:val="left" w:pos="975"/>
        </w:tabs>
        <w:rPr>
          <w:sz w:val="32"/>
        </w:rPr>
      </w:pPr>
    </w:p>
    <w:p w:rsidR="007F40A8" w:rsidRDefault="007F40A8">
      <w:pPr>
        <w:tabs>
          <w:tab w:val="left" w:pos="975"/>
        </w:tabs>
        <w:rPr>
          <w:sz w:val="32"/>
        </w:rPr>
      </w:pPr>
    </w:p>
    <w:p w:rsidR="007F40A8" w:rsidRDefault="007F40A8">
      <w:pPr>
        <w:tabs>
          <w:tab w:val="left" w:pos="975"/>
        </w:tabs>
        <w:rPr>
          <w:sz w:val="32"/>
        </w:rPr>
      </w:pPr>
    </w:p>
    <w:p w:rsidR="00D87B1B" w:rsidRDefault="00D87B1B">
      <w:pPr>
        <w:tabs>
          <w:tab w:val="left" w:pos="975"/>
        </w:tabs>
        <w:rPr>
          <w:sz w:val="32"/>
        </w:rPr>
      </w:pPr>
      <w:r>
        <w:rPr>
          <w:sz w:val="32"/>
        </w:rPr>
        <w:t xml:space="preserve">Глава Администрации </w:t>
      </w:r>
    </w:p>
    <w:p w:rsidR="007F40A8" w:rsidRDefault="00D87B1B">
      <w:pPr>
        <w:tabs>
          <w:tab w:val="left" w:pos="975"/>
        </w:tabs>
        <w:rPr>
          <w:sz w:val="32"/>
        </w:rPr>
      </w:pPr>
      <w:r>
        <w:rPr>
          <w:sz w:val="32"/>
        </w:rPr>
        <w:t>Федоровского сельского поселения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Л.Н. Железняк</w:t>
      </w:r>
    </w:p>
    <w:p w:rsidR="007F40A8" w:rsidRDefault="007F40A8">
      <w:pPr>
        <w:tabs>
          <w:tab w:val="left" w:pos="975"/>
        </w:tabs>
        <w:rPr>
          <w:sz w:val="32"/>
        </w:rPr>
      </w:pPr>
    </w:p>
    <w:sectPr w:rsidR="007F40A8">
      <w:footerReference w:type="default" r:id="rId7"/>
      <w:pgSz w:w="16838" w:h="11906" w:orient="landscape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A4" w:rsidRDefault="007676A4">
      <w:r>
        <w:separator/>
      </w:r>
    </w:p>
  </w:endnote>
  <w:endnote w:type="continuationSeparator" w:id="0">
    <w:p w:rsidR="007676A4" w:rsidRDefault="0076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A8" w:rsidRDefault="007F40A8">
    <w:pPr>
      <w:pStyle w:val="a4"/>
    </w:pPr>
  </w:p>
  <w:p w:rsidR="007F40A8" w:rsidRDefault="007F40A8">
    <w:pPr>
      <w:pStyle w:val="a4"/>
    </w:pPr>
  </w:p>
  <w:p w:rsidR="007F40A8" w:rsidRDefault="007F40A8">
    <w:pPr>
      <w:pStyle w:val="a4"/>
    </w:pPr>
  </w:p>
  <w:p w:rsidR="007F40A8" w:rsidRDefault="007F40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A4" w:rsidRDefault="007676A4">
      <w:r>
        <w:separator/>
      </w:r>
    </w:p>
  </w:footnote>
  <w:footnote w:type="continuationSeparator" w:id="0">
    <w:p w:rsidR="007676A4" w:rsidRDefault="0076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0A8"/>
    <w:rsid w:val="007676A4"/>
    <w:rsid w:val="007F40A8"/>
    <w:rsid w:val="00D8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7">
    <w:name w:val="Абзац списка Знак"/>
    <w:basedOn w:val="1"/>
    <w:link w:val="a6"/>
    <w:rPr>
      <w:rFonts w:asciiTheme="minorHAnsi" w:hAnsiTheme="minorHAnsi"/>
      <w:sz w:val="22"/>
    </w:rPr>
  </w:style>
  <w:style w:type="paragraph" w:styleId="a8">
    <w:name w:val="Balloon Text"/>
    <w:basedOn w:val="a"/>
    <w:link w:val="a9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2022-10-13T12:55:00Z</dcterms:created>
  <dcterms:modified xsi:type="dcterms:W3CDTF">2022-10-13T12:57:00Z</dcterms:modified>
</cp:coreProperties>
</file>