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89" w:rsidRPr="00987E89" w:rsidRDefault="00987E89" w:rsidP="00987E89">
      <w:pPr>
        <w:widowControl w:val="0"/>
        <w:spacing w:after="0" w:line="240" w:lineRule="auto"/>
        <w:ind w:left="-567" w:right="481" w:firstLine="567"/>
        <w:jc w:val="center"/>
        <w:rPr>
          <w:rFonts w:ascii="Times New Roman" w:eastAsia="Andale Sans UI" w:hAnsi="Times New Roman"/>
          <w:i/>
          <w:color w:val="000000"/>
          <w:kern w:val="2"/>
          <w:sz w:val="36"/>
          <w:szCs w:val="24"/>
        </w:rPr>
      </w:pPr>
      <w:r w:rsidRPr="00987E89">
        <w:rPr>
          <w:rFonts w:ascii="Times New Roman" w:eastAsia="Times New Roman" w:hAnsi="Times New Roman"/>
          <w:color w:val="000000"/>
          <w:kern w:val="2"/>
          <w:sz w:val="32"/>
          <w:szCs w:val="32"/>
          <w:lang w:eastAsia="ar-SA"/>
        </w:rPr>
        <w:t xml:space="preserve">  </w:t>
      </w:r>
      <w:r w:rsidRPr="00987E89">
        <w:rPr>
          <w:rFonts w:ascii="Times New Roman" w:eastAsia="Andale Sans UI" w:hAnsi="Times New Roman"/>
          <w:noProof/>
          <w:color w:val="000000"/>
          <w:kern w:val="2"/>
          <w:sz w:val="36"/>
          <w:szCs w:val="24"/>
          <w:lang w:eastAsia="ru-RU"/>
        </w:rPr>
        <w:drawing>
          <wp:inline distT="0" distB="0" distL="0" distR="0" wp14:anchorId="10E8645C" wp14:editId="3E5EEA26">
            <wp:extent cx="706755" cy="921385"/>
            <wp:effectExtent l="0" t="0" r="0" b="0"/>
            <wp:docPr id="1" name="Рисунок 16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89" w:rsidRPr="00987E89" w:rsidRDefault="00987E89" w:rsidP="00987E89">
      <w:pPr>
        <w:spacing w:after="0" w:line="0" w:lineRule="atLeast"/>
        <w:jc w:val="center"/>
        <w:rPr>
          <w:rFonts w:ascii="Times New Roman" w:hAnsi="Times New Roman"/>
          <w:sz w:val="36"/>
          <w:szCs w:val="36"/>
        </w:rPr>
      </w:pPr>
      <w:r w:rsidRPr="00987E89">
        <w:rPr>
          <w:rFonts w:ascii="Times New Roman" w:hAnsi="Times New Roman"/>
          <w:b/>
          <w:sz w:val="36"/>
          <w:szCs w:val="36"/>
        </w:rPr>
        <w:t>АДМИНИСТРАЦИЯ</w:t>
      </w:r>
    </w:p>
    <w:p w:rsidR="00987E89" w:rsidRPr="00987E89" w:rsidRDefault="00987E89" w:rsidP="00987E89">
      <w:pPr>
        <w:spacing w:after="0" w:line="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987E89">
        <w:rPr>
          <w:rFonts w:ascii="Times New Roman" w:hAnsi="Times New Roman"/>
          <w:b/>
          <w:sz w:val="36"/>
          <w:szCs w:val="36"/>
        </w:rPr>
        <w:t>Федоровского сельского поселения</w:t>
      </w:r>
    </w:p>
    <w:p w:rsidR="00987E89" w:rsidRPr="00987E89" w:rsidRDefault="00987E89" w:rsidP="00987E89">
      <w:pPr>
        <w:spacing w:after="0" w:line="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987E89">
        <w:rPr>
          <w:rFonts w:ascii="Times New Roman" w:hAnsi="Times New Roman"/>
          <w:b/>
          <w:sz w:val="36"/>
          <w:szCs w:val="36"/>
        </w:rPr>
        <w:t>Неклиновского района Ростовской области</w:t>
      </w:r>
    </w:p>
    <w:p w:rsidR="00987E89" w:rsidRPr="00987E89" w:rsidRDefault="00987E89" w:rsidP="00987E89">
      <w:pPr>
        <w:spacing w:line="0" w:lineRule="atLeast"/>
        <w:rPr>
          <w:rFonts w:ascii="Times New Roman" w:hAnsi="Times New Roman"/>
          <w:b/>
          <w:i/>
          <w:sz w:val="24"/>
          <w:szCs w:val="28"/>
        </w:rPr>
      </w:pPr>
      <w:r w:rsidRPr="00987E8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98DA4" wp14:editId="52CBC49D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y1WgIAAGwEAAAOAAAAZHJzL2Uyb0RvYy54bWysVM1u1DAQviPxDpbv22yWdNtGzVZos8ul&#10;QKWWB/DazsaqY1u2u9kVQgLOSH0EXoEDSJUKPEP2jRh7f9TCBSFycMaemS/fzHzO6dmykWjBrRNa&#10;FTg96GPEFdVMqHmB31xNe8cYOU8UI1IrXuAVd/hs9PTJaWtyPtC1loxbBCDK5a0pcO29yZPE0Zo3&#10;xB1owxU4K20b4mFr5wmzpAX0RiaDfn+YtNoyYzXlzsFpuXHiUcSvKk7966py3CNZYODm42rjOgtr&#10;Mjol+dwSUwu6pUH+gUVDhIKP7qFK4gm6seIPqEZQq52u/AHVTaKrSlAea4Bq0v5v1VzWxPBYCzTH&#10;mX2b3P+Dpa8WFxYJVuDBIUaKNDCj7vP6/fq2+959Wd+i9YfuZ/et+9rddT+6u/VHsO/Xn8AOzu5+&#10;e3yLIB162RqXA+RYXdjQDbpUl+Zc02uHlB7XRM15rOlqZeA7achIHqWEjTPAaNa+1AxiyI3XsbHL&#10;yjYBElqGlnF+q/38+NIjCofDweHRSaiD7nwJyXeJxjr/gusGBaPAUqjQWpKTxbnzgQjJdyHhWOmp&#10;kDLKQyrUFjg7AniAbgw0y9dCXYFkriOE01KwEB4SnZ3PxtKiBQmSi0+sEzwPw6y+USzC15ywydb2&#10;RMiNDXSkCnhQHBDcWhtNvT3pn0yOJ8dZLxsMJ72sX5a959Nx1htO06PD8lk5Hpfpu0AtzfJaMMZV&#10;YLfTd5r9nX62N22jzL3C941JHqPHDgLZ3TuSjtMNA91IY6bZ6sLupg6SjsHb6xfuzMM92A9/EqNf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Be96y1WgIAAGw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987E89" w:rsidRPr="00987E89" w:rsidRDefault="00987E89" w:rsidP="00987E89">
      <w:pPr>
        <w:jc w:val="center"/>
        <w:rPr>
          <w:rFonts w:ascii="Times New Roman" w:hAnsi="Times New Roman"/>
          <w:b/>
          <w:sz w:val="24"/>
          <w:szCs w:val="24"/>
        </w:rPr>
      </w:pPr>
      <w:r w:rsidRPr="00987E89">
        <w:rPr>
          <w:rFonts w:ascii="Times New Roman" w:hAnsi="Times New Roman"/>
          <w:b/>
          <w:sz w:val="24"/>
          <w:szCs w:val="24"/>
        </w:rPr>
        <w:t>РАСПОРЯЖЕНИЕ</w:t>
      </w:r>
    </w:p>
    <w:p w:rsidR="00987E89" w:rsidRPr="00987E89" w:rsidRDefault="00987E89" w:rsidP="00987E89">
      <w:pPr>
        <w:jc w:val="both"/>
        <w:rPr>
          <w:rFonts w:ascii="Times New Roman" w:hAnsi="Times New Roman"/>
          <w:b/>
          <w:sz w:val="24"/>
          <w:szCs w:val="24"/>
        </w:rPr>
      </w:pPr>
      <w:r w:rsidRPr="00987E89">
        <w:rPr>
          <w:rFonts w:ascii="Times New Roman" w:hAnsi="Times New Roman"/>
          <w:b/>
          <w:sz w:val="24"/>
          <w:szCs w:val="24"/>
        </w:rPr>
        <w:t xml:space="preserve">10.08.2018г. </w:t>
      </w:r>
      <w:r w:rsidRPr="00987E89">
        <w:rPr>
          <w:rFonts w:ascii="Times New Roman" w:hAnsi="Times New Roman"/>
          <w:b/>
          <w:sz w:val="24"/>
          <w:szCs w:val="24"/>
        </w:rPr>
        <w:tab/>
      </w:r>
      <w:r w:rsidRPr="00987E89">
        <w:rPr>
          <w:rFonts w:ascii="Times New Roman" w:hAnsi="Times New Roman"/>
          <w:b/>
          <w:sz w:val="24"/>
          <w:szCs w:val="24"/>
        </w:rPr>
        <w:tab/>
      </w:r>
      <w:r w:rsidRPr="00987E89">
        <w:rPr>
          <w:rFonts w:ascii="Times New Roman" w:hAnsi="Times New Roman"/>
          <w:b/>
          <w:sz w:val="24"/>
          <w:szCs w:val="24"/>
        </w:rPr>
        <w:tab/>
      </w:r>
      <w:r w:rsidRPr="00987E89">
        <w:rPr>
          <w:rFonts w:ascii="Times New Roman" w:hAnsi="Times New Roman"/>
          <w:b/>
          <w:sz w:val="24"/>
          <w:szCs w:val="24"/>
        </w:rPr>
        <w:tab/>
        <w:t xml:space="preserve">            № 104                                          с. Федоровка</w:t>
      </w:r>
      <w:r w:rsidRPr="00987E89">
        <w:rPr>
          <w:rFonts w:ascii="Times New Roman" w:hAnsi="Times New Roman"/>
          <w:b/>
          <w:sz w:val="24"/>
          <w:szCs w:val="24"/>
        </w:rPr>
        <w:tab/>
      </w:r>
    </w:p>
    <w:p w:rsidR="00987E89" w:rsidRPr="00987E89" w:rsidRDefault="00987E89" w:rsidP="00987E89">
      <w:pPr>
        <w:spacing w:after="0"/>
        <w:rPr>
          <w:rFonts w:ascii="Times New Roman" w:hAnsi="Times New Roman"/>
          <w:b/>
          <w:sz w:val="24"/>
          <w:szCs w:val="24"/>
        </w:rPr>
      </w:pPr>
      <w:r w:rsidRPr="00987E89">
        <w:rPr>
          <w:rFonts w:ascii="Times New Roman" w:hAnsi="Times New Roman"/>
          <w:b/>
          <w:sz w:val="24"/>
          <w:szCs w:val="24"/>
        </w:rPr>
        <w:t xml:space="preserve">О внесении  изменений  в распоряжение </w:t>
      </w:r>
    </w:p>
    <w:p w:rsidR="00987E89" w:rsidRPr="00987E89" w:rsidRDefault="00987E89" w:rsidP="00987E89">
      <w:pPr>
        <w:spacing w:after="0"/>
        <w:rPr>
          <w:rFonts w:ascii="Times New Roman" w:hAnsi="Times New Roman"/>
          <w:b/>
          <w:sz w:val="24"/>
          <w:szCs w:val="24"/>
        </w:rPr>
      </w:pPr>
      <w:r w:rsidRPr="00987E89">
        <w:rPr>
          <w:rFonts w:ascii="Times New Roman" w:hAnsi="Times New Roman"/>
          <w:b/>
          <w:sz w:val="24"/>
          <w:szCs w:val="24"/>
        </w:rPr>
        <w:t xml:space="preserve">Администрации Федоровского сельского </w:t>
      </w:r>
    </w:p>
    <w:p w:rsidR="00987E89" w:rsidRPr="00987E89" w:rsidRDefault="00987E89" w:rsidP="00987E89">
      <w:pPr>
        <w:spacing w:after="0"/>
        <w:rPr>
          <w:rFonts w:ascii="Times New Roman" w:hAnsi="Times New Roman"/>
          <w:b/>
          <w:sz w:val="24"/>
          <w:szCs w:val="24"/>
        </w:rPr>
      </w:pPr>
      <w:r w:rsidRPr="00987E89">
        <w:rPr>
          <w:rFonts w:ascii="Times New Roman" w:hAnsi="Times New Roman"/>
          <w:b/>
          <w:sz w:val="24"/>
          <w:szCs w:val="24"/>
        </w:rPr>
        <w:t>поселения № 38 от 19.05.2014г. «</w:t>
      </w:r>
      <w:proofErr w:type="gramStart"/>
      <w:r w:rsidRPr="00987E89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987E89">
        <w:rPr>
          <w:rFonts w:ascii="Times New Roman" w:hAnsi="Times New Roman"/>
          <w:b/>
          <w:sz w:val="24"/>
          <w:szCs w:val="24"/>
        </w:rPr>
        <w:t xml:space="preserve"> </w:t>
      </w:r>
    </w:p>
    <w:p w:rsidR="00987E89" w:rsidRPr="00987E89" w:rsidRDefault="00987E89" w:rsidP="00987E89">
      <w:pPr>
        <w:spacing w:after="0"/>
        <w:rPr>
          <w:rFonts w:ascii="Times New Roman" w:hAnsi="Times New Roman"/>
          <w:b/>
          <w:sz w:val="24"/>
          <w:szCs w:val="24"/>
        </w:rPr>
      </w:pPr>
      <w:r w:rsidRPr="00987E89">
        <w:rPr>
          <w:rFonts w:ascii="Times New Roman" w:hAnsi="Times New Roman"/>
          <w:b/>
          <w:sz w:val="24"/>
          <w:szCs w:val="24"/>
        </w:rPr>
        <w:t xml:space="preserve">утверждении Правил </w:t>
      </w:r>
      <w:proofErr w:type="gramStart"/>
      <w:r w:rsidRPr="00987E89">
        <w:rPr>
          <w:rFonts w:ascii="Times New Roman" w:hAnsi="Times New Roman"/>
          <w:b/>
          <w:sz w:val="24"/>
          <w:szCs w:val="24"/>
        </w:rPr>
        <w:t>внутреннего</w:t>
      </w:r>
      <w:proofErr w:type="gramEnd"/>
      <w:r w:rsidRPr="00987E89">
        <w:rPr>
          <w:rFonts w:ascii="Times New Roman" w:hAnsi="Times New Roman"/>
          <w:b/>
          <w:sz w:val="24"/>
          <w:szCs w:val="24"/>
        </w:rPr>
        <w:t xml:space="preserve"> </w:t>
      </w:r>
    </w:p>
    <w:p w:rsidR="00987E89" w:rsidRPr="00987E89" w:rsidRDefault="00987E89" w:rsidP="00987E89">
      <w:pPr>
        <w:spacing w:after="0"/>
        <w:rPr>
          <w:rFonts w:ascii="Times New Roman" w:hAnsi="Times New Roman"/>
          <w:b/>
          <w:sz w:val="24"/>
          <w:szCs w:val="24"/>
        </w:rPr>
      </w:pPr>
      <w:r w:rsidRPr="00987E89">
        <w:rPr>
          <w:rFonts w:ascii="Times New Roman" w:hAnsi="Times New Roman"/>
          <w:b/>
          <w:sz w:val="24"/>
          <w:szCs w:val="24"/>
        </w:rPr>
        <w:t xml:space="preserve">трудового распорядка для работников </w:t>
      </w:r>
    </w:p>
    <w:p w:rsidR="00987E89" w:rsidRPr="00987E89" w:rsidRDefault="00987E89" w:rsidP="00987E89">
      <w:pPr>
        <w:spacing w:after="0"/>
        <w:rPr>
          <w:rFonts w:ascii="Times New Roman" w:hAnsi="Times New Roman"/>
          <w:b/>
          <w:sz w:val="24"/>
          <w:szCs w:val="24"/>
        </w:rPr>
      </w:pPr>
      <w:r w:rsidRPr="00987E89">
        <w:rPr>
          <w:rFonts w:ascii="Times New Roman" w:hAnsi="Times New Roman"/>
          <w:b/>
          <w:sz w:val="24"/>
          <w:szCs w:val="24"/>
        </w:rPr>
        <w:t xml:space="preserve">Администрации Федоровского </w:t>
      </w:r>
    </w:p>
    <w:p w:rsidR="00987E89" w:rsidRPr="00987E89" w:rsidRDefault="00987E89" w:rsidP="00987E89">
      <w:pPr>
        <w:spacing w:after="0"/>
        <w:rPr>
          <w:rFonts w:ascii="Times New Roman" w:hAnsi="Times New Roman"/>
          <w:b/>
          <w:sz w:val="24"/>
          <w:szCs w:val="24"/>
        </w:rPr>
      </w:pPr>
      <w:r w:rsidRPr="00987E89">
        <w:rPr>
          <w:rFonts w:ascii="Times New Roman" w:hAnsi="Times New Roman"/>
          <w:b/>
          <w:sz w:val="24"/>
          <w:szCs w:val="24"/>
        </w:rPr>
        <w:t>сельского поселения»</w:t>
      </w:r>
    </w:p>
    <w:p w:rsidR="00987E89" w:rsidRPr="00987E89" w:rsidRDefault="00987E89" w:rsidP="00987E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7E89" w:rsidRPr="00987E89" w:rsidRDefault="00987E89" w:rsidP="00987E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89">
        <w:rPr>
          <w:rFonts w:ascii="Times New Roman" w:hAnsi="Times New Roman"/>
          <w:sz w:val="24"/>
          <w:szCs w:val="24"/>
        </w:rPr>
        <w:t>В соответствии с Конституцией Российской Федерации, со ст. 112 Трудового кодекса Российской Федерации, Федеральным Законом от 02.03.2007 г № 25 –ФЗ «О муниципальной службе в Российской Федерации»:</w:t>
      </w:r>
    </w:p>
    <w:p w:rsidR="00987E89" w:rsidRPr="00987E89" w:rsidRDefault="00987E89" w:rsidP="00987E89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E89">
        <w:rPr>
          <w:rFonts w:ascii="Times New Roman" w:hAnsi="Times New Roman"/>
          <w:sz w:val="24"/>
          <w:szCs w:val="24"/>
        </w:rPr>
        <w:t>Статью 5.3 Правил внутреннего трудового распорядка изложить в следующей редакции:</w:t>
      </w:r>
    </w:p>
    <w:p w:rsidR="00987E89" w:rsidRPr="00987E89" w:rsidRDefault="00987E89" w:rsidP="00987E89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987E89">
        <w:rPr>
          <w:rFonts w:ascii="Times New Roman" w:hAnsi="Times New Roman"/>
          <w:sz w:val="24"/>
        </w:rPr>
        <w:t xml:space="preserve">«5.3. В соответствии с Трудовым кодексом РФ нерабочими праздничными днями являются: </w:t>
      </w:r>
    </w:p>
    <w:p w:rsidR="00987E89" w:rsidRPr="00987E89" w:rsidRDefault="00987E89" w:rsidP="00987E89">
      <w:pPr>
        <w:pStyle w:val="a5"/>
        <w:jc w:val="both"/>
        <w:rPr>
          <w:rFonts w:ascii="Times New Roman" w:hAnsi="Times New Roman"/>
          <w:sz w:val="24"/>
        </w:rPr>
      </w:pPr>
      <w:bookmarkStart w:id="0" w:name="sub_100152"/>
      <w:bookmarkEnd w:id="0"/>
      <w:r w:rsidRPr="00987E89">
        <w:rPr>
          <w:rFonts w:ascii="Times New Roman" w:hAnsi="Times New Roman"/>
          <w:sz w:val="24"/>
        </w:rPr>
        <w:t xml:space="preserve">- 1, 2, 3, 4, 5, 6 и 8 января - Новогодние каникулы; </w:t>
      </w:r>
    </w:p>
    <w:p w:rsidR="00987E89" w:rsidRPr="00987E89" w:rsidRDefault="00987E89" w:rsidP="00987E89">
      <w:pPr>
        <w:pStyle w:val="a5"/>
        <w:rPr>
          <w:rFonts w:ascii="Times New Roman" w:hAnsi="Times New Roman"/>
          <w:sz w:val="24"/>
        </w:rPr>
      </w:pPr>
      <w:r w:rsidRPr="00987E89">
        <w:rPr>
          <w:rFonts w:ascii="Times New Roman" w:hAnsi="Times New Roman"/>
          <w:sz w:val="24"/>
        </w:rPr>
        <w:t>7 января - Рождество Христово;</w:t>
      </w:r>
    </w:p>
    <w:p w:rsidR="00987E89" w:rsidRPr="00987E89" w:rsidRDefault="00987E89" w:rsidP="00987E89">
      <w:pPr>
        <w:pStyle w:val="a5"/>
        <w:rPr>
          <w:rFonts w:ascii="Times New Roman" w:hAnsi="Times New Roman"/>
          <w:sz w:val="24"/>
        </w:rPr>
      </w:pPr>
      <w:bookmarkStart w:id="1" w:name="dst102379"/>
      <w:bookmarkEnd w:id="1"/>
      <w:r w:rsidRPr="00987E89">
        <w:rPr>
          <w:rFonts w:ascii="Times New Roman" w:hAnsi="Times New Roman"/>
          <w:sz w:val="24"/>
        </w:rPr>
        <w:t>23 февраля - День защитника Отечества;</w:t>
      </w:r>
    </w:p>
    <w:p w:rsidR="00987E89" w:rsidRPr="00987E89" w:rsidRDefault="00987E89" w:rsidP="00987E89">
      <w:pPr>
        <w:pStyle w:val="a5"/>
        <w:rPr>
          <w:rFonts w:ascii="Times New Roman" w:hAnsi="Times New Roman"/>
          <w:sz w:val="24"/>
        </w:rPr>
      </w:pPr>
      <w:bookmarkStart w:id="2" w:name="dst102380"/>
      <w:bookmarkEnd w:id="2"/>
      <w:r w:rsidRPr="00987E89">
        <w:rPr>
          <w:rFonts w:ascii="Times New Roman" w:hAnsi="Times New Roman"/>
          <w:sz w:val="24"/>
        </w:rPr>
        <w:t>8 марта - Международный женский день;</w:t>
      </w:r>
    </w:p>
    <w:p w:rsidR="00987E89" w:rsidRPr="00987E89" w:rsidRDefault="00987E89" w:rsidP="00987E89">
      <w:pPr>
        <w:pStyle w:val="a5"/>
        <w:rPr>
          <w:rFonts w:ascii="Times New Roman" w:hAnsi="Times New Roman"/>
          <w:sz w:val="24"/>
        </w:rPr>
      </w:pPr>
      <w:bookmarkStart w:id="3" w:name="dst102381"/>
      <w:bookmarkEnd w:id="3"/>
      <w:r w:rsidRPr="00987E89">
        <w:rPr>
          <w:rFonts w:ascii="Times New Roman" w:hAnsi="Times New Roman"/>
          <w:sz w:val="24"/>
        </w:rPr>
        <w:t>1 мая - Праздник Весны и Труда;</w:t>
      </w:r>
    </w:p>
    <w:p w:rsidR="00987E89" w:rsidRPr="00987E89" w:rsidRDefault="00987E89" w:rsidP="00987E89">
      <w:pPr>
        <w:pStyle w:val="a5"/>
        <w:rPr>
          <w:rFonts w:ascii="Times New Roman" w:hAnsi="Times New Roman"/>
          <w:sz w:val="24"/>
        </w:rPr>
      </w:pPr>
      <w:bookmarkStart w:id="4" w:name="dst102382"/>
      <w:bookmarkEnd w:id="4"/>
      <w:r w:rsidRPr="00987E89">
        <w:rPr>
          <w:rFonts w:ascii="Times New Roman" w:hAnsi="Times New Roman"/>
          <w:sz w:val="24"/>
        </w:rPr>
        <w:t>9 мая - День Победы;</w:t>
      </w:r>
    </w:p>
    <w:p w:rsidR="00987E89" w:rsidRPr="00987E89" w:rsidRDefault="00987E89" w:rsidP="00987E89">
      <w:pPr>
        <w:pStyle w:val="a5"/>
        <w:rPr>
          <w:rFonts w:ascii="Times New Roman" w:hAnsi="Times New Roman"/>
          <w:sz w:val="24"/>
        </w:rPr>
      </w:pPr>
      <w:bookmarkStart w:id="5" w:name="dst102383"/>
      <w:bookmarkEnd w:id="5"/>
      <w:r w:rsidRPr="00987E89">
        <w:rPr>
          <w:rFonts w:ascii="Times New Roman" w:hAnsi="Times New Roman"/>
          <w:sz w:val="24"/>
        </w:rPr>
        <w:t>12 июня - День России;</w:t>
      </w:r>
    </w:p>
    <w:p w:rsidR="00987E89" w:rsidRPr="00987E89" w:rsidRDefault="00987E89" w:rsidP="00987E89">
      <w:pPr>
        <w:pStyle w:val="a5"/>
        <w:rPr>
          <w:rFonts w:ascii="Times New Roman" w:hAnsi="Times New Roman"/>
          <w:sz w:val="24"/>
        </w:rPr>
      </w:pPr>
      <w:bookmarkStart w:id="6" w:name="dst102384"/>
      <w:bookmarkEnd w:id="6"/>
      <w:r w:rsidRPr="00987E89">
        <w:rPr>
          <w:rFonts w:ascii="Times New Roman" w:hAnsi="Times New Roman"/>
          <w:sz w:val="24"/>
        </w:rPr>
        <w:t>4 ноября - День народного единства.</w:t>
      </w:r>
    </w:p>
    <w:p w:rsidR="00987E89" w:rsidRPr="00987E89" w:rsidRDefault="00987E89" w:rsidP="00987E89">
      <w:pPr>
        <w:pStyle w:val="a5"/>
        <w:jc w:val="both"/>
        <w:rPr>
          <w:rFonts w:ascii="Times New Roman" w:hAnsi="Times New Roman"/>
          <w:sz w:val="24"/>
        </w:rPr>
      </w:pPr>
    </w:p>
    <w:p w:rsidR="00987E89" w:rsidRPr="00987E89" w:rsidRDefault="00987E89" w:rsidP="00987E89">
      <w:pPr>
        <w:spacing w:after="0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bookmarkStart w:id="7" w:name="_GoBack"/>
      <w:r w:rsidRPr="00987E89">
        <w:rPr>
          <w:rFonts w:ascii="Times New Roman" w:eastAsia="Lucida Sans Unicode" w:hAnsi="Times New Roman"/>
          <w:kern w:val="2"/>
          <w:sz w:val="24"/>
          <w:szCs w:val="24"/>
        </w:rPr>
        <w:t>При совпадении выходного и нерабочего праздничного дней выходной день </w:t>
      </w:r>
      <w:hyperlink r:id="rId7" w:anchor="dst100018" w:history="1">
        <w:r w:rsidRPr="00987E89">
          <w:rPr>
            <w:rStyle w:val="a3"/>
            <w:rFonts w:ascii="Times New Roman" w:eastAsia="Lucida Sans Unicode" w:hAnsi="Times New Roman"/>
            <w:color w:val="auto"/>
            <w:kern w:val="2"/>
            <w:sz w:val="24"/>
            <w:szCs w:val="24"/>
            <w:u w:val="none"/>
          </w:rPr>
          <w:t>переносится</w:t>
        </w:r>
      </w:hyperlink>
      <w:r w:rsidRPr="00987E89">
        <w:rPr>
          <w:rFonts w:ascii="Times New Roman" w:eastAsia="Lucida Sans Unicode" w:hAnsi="Times New Roman"/>
          <w:kern w:val="2"/>
          <w:sz w:val="24"/>
          <w:szCs w:val="24"/>
        </w:rPr>
        <w:t> на следующий после праздничного рабочий день, за исключением выходных дней, совпадающих с нерабочими праздничными днями, указанными в </w:t>
      </w:r>
      <w:hyperlink r:id="rId8" w:anchor="dst1802" w:history="1">
        <w:r w:rsidRPr="00987E89">
          <w:rPr>
            <w:rStyle w:val="a3"/>
            <w:rFonts w:ascii="Times New Roman" w:eastAsia="Lucida Sans Unicode" w:hAnsi="Times New Roman"/>
            <w:color w:val="auto"/>
            <w:kern w:val="2"/>
            <w:sz w:val="24"/>
            <w:szCs w:val="24"/>
            <w:u w:val="none"/>
          </w:rPr>
          <w:t>абзацах втором</w:t>
        </w:r>
      </w:hyperlink>
      <w:r w:rsidRPr="00987E89">
        <w:rPr>
          <w:rFonts w:ascii="Times New Roman" w:eastAsia="Lucida Sans Unicode" w:hAnsi="Times New Roman"/>
          <w:kern w:val="2"/>
          <w:sz w:val="24"/>
          <w:szCs w:val="24"/>
        </w:rPr>
        <w:t> и </w:t>
      </w:r>
      <w:hyperlink r:id="rId9" w:anchor="dst102378" w:history="1">
        <w:r w:rsidRPr="00987E89">
          <w:rPr>
            <w:rStyle w:val="a3"/>
            <w:rFonts w:ascii="Times New Roman" w:eastAsia="Lucida Sans Unicode" w:hAnsi="Times New Roman"/>
            <w:color w:val="auto"/>
            <w:kern w:val="2"/>
            <w:sz w:val="24"/>
            <w:szCs w:val="24"/>
            <w:u w:val="none"/>
          </w:rPr>
          <w:t>третьем части первой</w:t>
        </w:r>
      </w:hyperlink>
      <w:r w:rsidRPr="00987E89">
        <w:rPr>
          <w:rFonts w:ascii="Times New Roman" w:eastAsia="Lucida Sans Unicode" w:hAnsi="Times New Roman"/>
          <w:kern w:val="2"/>
          <w:sz w:val="24"/>
          <w:szCs w:val="24"/>
        </w:rPr>
        <w:t xml:space="preserve"> настоящей статьи. Правительство Российской Федерации переносит два выходных дня из числа выходных дней, совпадающих с нерабочими праздничными днями, указанными в </w:t>
      </w:r>
      <w:hyperlink r:id="rId10" w:anchor="dst1802" w:history="1">
        <w:r w:rsidRPr="00987E89">
          <w:rPr>
            <w:rStyle w:val="a3"/>
            <w:rFonts w:ascii="Times New Roman" w:eastAsia="Lucida Sans Unicode" w:hAnsi="Times New Roman"/>
            <w:color w:val="auto"/>
            <w:kern w:val="2"/>
            <w:sz w:val="24"/>
            <w:szCs w:val="24"/>
            <w:u w:val="none"/>
          </w:rPr>
          <w:t>абзацах втором</w:t>
        </w:r>
      </w:hyperlink>
      <w:r w:rsidRPr="00987E89">
        <w:rPr>
          <w:rFonts w:ascii="Times New Roman" w:eastAsia="Lucida Sans Unicode" w:hAnsi="Times New Roman"/>
          <w:kern w:val="2"/>
          <w:sz w:val="24"/>
          <w:szCs w:val="24"/>
        </w:rPr>
        <w:t> и </w:t>
      </w:r>
      <w:hyperlink r:id="rId11" w:anchor="dst102378" w:history="1">
        <w:r w:rsidRPr="00987E89">
          <w:rPr>
            <w:rStyle w:val="a3"/>
            <w:rFonts w:ascii="Times New Roman" w:eastAsia="Lucida Sans Unicode" w:hAnsi="Times New Roman"/>
            <w:color w:val="auto"/>
            <w:kern w:val="2"/>
            <w:sz w:val="24"/>
            <w:szCs w:val="24"/>
            <w:u w:val="none"/>
          </w:rPr>
          <w:t>третьем части первой</w:t>
        </w:r>
      </w:hyperlink>
      <w:r w:rsidRPr="00987E89">
        <w:rPr>
          <w:rFonts w:ascii="Times New Roman" w:eastAsia="Lucida Sans Unicode" w:hAnsi="Times New Roman"/>
          <w:kern w:val="2"/>
          <w:sz w:val="24"/>
          <w:szCs w:val="24"/>
        </w:rPr>
        <w:t> настоящей статьи, на другие дни в очередном календарном году в порядке, установленном </w:t>
      </w:r>
      <w:hyperlink r:id="rId12" w:anchor="dst1804" w:history="1">
        <w:r w:rsidRPr="00987E89">
          <w:rPr>
            <w:rStyle w:val="a3"/>
            <w:rFonts w:ascii="Times New Roman" w:eastAsia="Lucida Sans Unicode" w:hAnsi="Times New Roman"/>
            <w:color w:val="auto"/>
            <w:kern w:val="2"/>
            <w:sz w:val="24"/>
            <w:szCs w:val="24"/>
            <w:u w:val="none"/>
          </w:rPr>
          <w:t>частью пятой</w:t>
        </w:r>
      </w:hyperlink>
      <w:r w:rsidRPr="00987E89">
        <w:rPr>
          <w:rFonts w:ascii="Times New Roman" w:eastAsia="Lucida Sans Unicode" w:hAnsi="Times New Roman"/>
          <w:kern w:val="2"/>
          <w:sz w:val="24"/>
          <w:szCs w:val="24"/>
        </w:rPr>
        <w:t> настоящей статьи.</w:t>
      </w:r>
    </w:p>
    <w:p w:rsidR="00987E89" w:rsidRPr="00987E89" w:rsidRDefault="00987E89" w:rsidP="00987E89">
      <w:pPr>
        <w:spacing w:after="0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bookmarkStart w:id="8" w:name="dst594"/>
      <w:bookmarkEnd w:id="8"/>
      <w:r w:rsidRPr="00987E89">
        <w:rPr>
          <w:rFonts w:ascii="Times New Roman" w:eastAsia="Lucida Sans Unicode" w:hAnsi="Times New Roman"/>
          <w:kern w:val="2"/>
          <w:sz w:val="24"/>
          <w:szCs w:val="24"/>
        </w:rPr>
        <w:t xml:space="preserve">Работникам, за исключением работников, получающих оклад </w:t>
      </w:r>
      <w:bookmarkEnd w:id="7"/>
      <w:r w:rsidRPr="00987E89">
        <w:rPr>
          <w:rFonts w:ascii="Times New Roman" w:eastAsia="Lucida Sans Unicode" w:hAnsi="Times New Roman"/>
          <w:kern w:val="2"/>
          <w:sz w:val="24"/>
          <w:szCs w:val="24"/>
        </w:rPr>
        <w:t xml:space="preserve">(должностной оклад), за нерабочие праздничные дни, в которые они не привлекались к работе, выплачивается </w:t>
      </w:r>
      <w:r w:rsidRPr="00987E89">
        <w:rPr>
          <w:rFonts w:ascii="Times New Roman" w:eastAsia="Lucida Sans Unicode" w:hAnsi="Times New Roman"/>
          <w:kern w:val="2"/>
          <w:sz w:val="24"/>
          <w:szCs w:val="24"/>
        </w:rPr>
        <w:lastRenderedPageBreak/>
        <w:t>дополнительное вознаграждение. Размер и порядок выплаты указанного вознаграждения определяются коллективным договором, соглашениями, локальным нормативным актом, принимаемым с учетом мнения выборного органа первичной профсоюзной организации, трудовым договором. Суммы расходов на выплату дополнительного вознаграждения за нерабочие праздничные дни относятся к расходам на оплату труда в полном размере.</w:t>
      </w:r>
    </w:p>
    <w:p w:rsidR="00987E89" w:rsidRPr="00987E89" w:rsidRDefault="00987E89" w:rsidP="00987E89">
      <w:pPr>
        <w:spacing w:after="0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bookmarkStart w:id="9" w:name="dst595"/>
      <w:bookmarkEnd w:id="9"/>
      <w:r w:rsidRPr="00987E89">
        <w:rPr>
          <w:rFonts w:ascii="Times New Roman" w:eastAsia="Lucida Sans Unicode" w:hAnsi="Times New Roman"/>
          <w:kern w:val="2"/>
          <w:sz w:val="24"/>
          <w:szCs w:val="24"/>
        </w:rPr>
        <w:t>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оклад).</w:t>
      </w:r>
    </w:p>
    <w:p w:rsidR="00987E89" w:rsidRPr="00987E89" w:rsidRDefault="00987E89" w:rsidP="00987E89">
      <w:pPr>
        <w:spacing w:after="0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bookmarkStart w:id="10" w:name="dst1804"/>
      <w:bookmarkEnd w:id="10"/>
      <w:r w:rsidRPr="00987E89">
        <w:rPr>
          <w:rFonts w:ascii="Times New Roman" w:eastAsia="Lucida Sans Unicode" w:hAnsi="Times New Roman"/>
          <w:kern w:val="2"/>
          <w:sz w:val="24"/>
          <w:szCs w:val="24"/>
        </w:rPr>
        <w:t>В целях рационального использования работниками выходных и нерабочих праздничных дней выходные дни могут переноситься на </w:t>
      </w:r>
      <w:hyperlink r:id="rId13" w:anchor="dst100005" w:history="1">
        <w:r w:rsidRPr="00987E89">
          <w:rPr>
            <w:rStyle w:val="a3"/>
            <w:rFonts w:ascii="Times New Roman" w:eastAsia="Lucida Sans Unicode" w:hAnsi="Times New Roman"/>
            <w:color w:val="auto"/>
            <w:kern w:val="2"/>
            <w:sz w:val="24"/>
            <w:szCs w:val="24"/>
            <w:u w:val="none"/>
          </w:rPr>
          <w:t>другие дни</w:t>
        </w:r>
      </w:hyperlink>
      <w:r w:rsidRPr="00987E89">
        <w:rPr>
          <w:rFonts w:ascii="Times New Roman" w:eastAsia="Lucida Sans Unicode" w:hAnsi="Times New Roman"/>
          <w:kern w:val="2"/>
          <w:sz w:val="24"/>
          <w:szCs w:val="24"/>
        </w:rPr>
        <w:t xml:space="preserve"> федеральным законом или нормативным правовым актом Правительства Российской Федерации.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</w:t>
      </w:r>
      <w:proofErr w:type="gramStart"/>
      <w:r w:rsidRPr="00987E89">
        <w:rPr>
          <w:rFonts w:ascii="Times New Roman" w:eastAsia="Lucida Sans Unicode" w:hAnsi="Times New Roman"/>
          <w:kern w:val="2"/>
          <w:sz w:val="24"/>
          <w:szCs w:val="24"/>
        </w:rPr>
        <w:t>позднее</w:t>
      </w:r>
      <w:proofErr w:type="gramEnd"/>
      <w:r w:rsidRPr="00987E89">
        <w:rPr>
          <w:rFonts w:ascii="Times New Roman" w:eastAsia="Lucida Sans Unicode" w:hAnsi="Times New Roman"/>
          <w:kern w:val="2"/>
          <w:sz w:val="24"/>
          <w:szCs w:val="24"/>
        </w:rPr>
        <w:t xml:space="preserve"> чем за месяц до наступления соответствующего календарного года.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</w:t>
      </w:r>
      <w:proofErr w:type="gramStart"/>
      <w:r w:rsidRPr="00987E89">
        <w:rPr>
          <w:rFonts w:ascii="Times New Roman" w:eastAsia="Lucida Sans Unicode" w:hAnsi="Times New Roman"/>
          <w:kern w:val="2"/>
          <w:sz w:val="24"/>
          <w:szCs w:val="24"/>
        </w:rPr>
        <w:t>позднее</w:t>
      </w:r>
      <w:proofErr w:type="gramEnd"/>
      <w:r w:rsidRPr="00987E89">
        <w:rPr>
          <w:rFonts w:ascii="Times New Roman" w:eastAsia="Lucida Sans Unicode" w:hAnsi="Times New Roman"/>
          <w:kern w:val="2"/>
          <w:sz w:val="24"/>
          <w:szCs w:val="24"/>
        </w:rPr>
        <w:t xml:space="preserve"> чем за два месяца до календарной даты устанавливаемого выходного дня.</w:t>
      </w:r>
    </w:p>
    <w:p w:rsidR="00987E89" w:rsidRPr="00987E89" w:rsidRDefault="00987E89" w:rsidP="00987E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E89">
        <w:rPr>
          <w:rFonts w:ascii="Times New Roman" w:hAnsi="Times New Roman"/>
          <w:sz w:val="24"/>
          <w:szCs w:val="24"/>
        </w:rPr>
        <w:tab/>
        <w:t xml:space="preserve">2.        </w:t>
      </w:r>
      <w:proofErr w:type="gramStart"/>
      <w:r w:rsidRPr="00987E89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987E89">
        <w:rPr>
          <w:rFonts w:ascii="Times New Roman" w:hAnsi="Times New Roman"/>
          <w:sz w:val="24"/>
          <w:szCs w:val="24"/>
        </w:rPr>
        <w:t xml:space="preserve">  выполнением настоящего распоряжения оставляю за собой.</w:t>
      </w:r>
    </w:p>
    <w:p w:rsidR="00987E89" w:rsidRPr="00987E89" w:rsidRDefault="00987E89" w:rsidP="00987E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E89" w:rsidRPr="00987E89" w:rsidRDefault="00987E89" w:rsidP="00987E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E89" w:rsidRPr="00987E89" w:rsidRDefault="00987E89" w:rsidP="00987E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E89" w:rsidRPr="00987E89" w:rsidRDefault="00987E89" w:rsidP="00987E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E89" w:rsidRPr="00987E89" w:rsidRDefault="00987E89" w:rsidP="00987E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E89" w:rsidRPr="00987E89" w:rsidRDefault="00987E89" w:rsidP="00987E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E89" w:rsidRPr="00987E89" w:rsidRDefault="00987E89" w:rsidP="00987E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E89" w:rsidRPr="00987E89" w:rsidRDefault="00987E89" w:rsidP="00987E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E89" w:rsidRPr="00987E89" w:rsidRDefault="00987E89" w:rsidP="00987E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87E89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Pr="00987E89">
        <w:rPr>
          <w:rFonts w:ascii="Times New Roman" w:hAnsi="Times New Roman"/>
          <w:b/>
          <w:sz w:val="24"/>
          <w:szCs w:val="24"/>
        </w:rPr>
        <w:t>. главы Администрации</w:t>
      </w:r>
    </w:p>
    <w:p w:rsidR="00987E89" w:rsidRPr="00987E89" w:rsidRDefault="00987E89" w:rsidP="00987E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7E89">
        <w:rPr>
          <w:rFonts w:ascii="Times New Roman" w:hAnsi="Times New Roman"/>
          <w:b/>
          <w:sz w:val="24"/>
          <w:szCs w:val="24"/>
        </w:rPr>
        <w:t>Федоровского сельского поселения</w:t>
      </w:r>
      <w:r w:rsidRPr="00987E89">
        <w:rPr>
          <w:rFonts w:ascii="Times New Roman" w:hAnsi="Times New Roman"/>
          <w:b/>
          <w:sz w:val="24"/>
          <w:szCs w:val="24"/>
        </w:rPr>
        <w:tab/>
      </w:r>
      <w:r w:rsidRPr="00987E89">
        <w:rPr>
          <w:rFonts w:ascii="Times New Roman" w:hAnsi="Times New Roman"/>
          <w:b/>
          <w:sz w:val="24"/>
          <w:szCs w:val="24"/>
        </w:rPr>
        <w:tab/>
      </w:r>
      <w:r w:rsidRPr="00987E89">
        <w:rPr>
          <w:rFonts w:ascii="Times New Roman" w:hAnsi="Times New Roman"/>
          <w:b/>
          <w:sz w:val="24"/>
          <w:szCs w:val="24"/>
        </w:rPr>
        <w:tab/>
      </w:r>
      <w:r w:rsidRPr="00987E89">
        <w:rPr>
          <w:rFonts w:ascii="Times New Roman" w:hAnsi="Times New Roman"/>
          <w:b/>
          <w:sz w:val="24"/>
          <w:szCs w:val="24"/>
        </w:rPr>
        <w:tab/>
      </w:r>
      <w:r w:rsidRPr="00987E89">
        <w:rPr>
          <w:rFonts w:ascii="Times New Roman" w:hAnsi="Times New Roman"/>
          <w:b/>
          <w:sz w:val="24"/>
          <w:szCs w:val="24"/>
        </w:rPr>
        <w:tab/>
        <w:t>Т.В. Гончарова</w:t>
      </w:r>
    </w:p>
    <w:p w:rsidR="00D73F44" w:rsidRPr="00987E89" w:rsidRDefault="00D73F44">
      <w:pPr>
        <w:rPr>
          <w:rFonts w:ascii="Times New Roman" w:hAnsi="Times New Roman"/>
        </w:rPr>
      </w:pPr>
    </w:p>
    <w:sectPr w:rsidR="00D73F44" w:rsidRPr="0098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5A81"/>
    <w:multiLevelType w:val="hybridMultilevel"/>
    <w:tmpl w:val="6BE6DF20"/>
    <w:lvl w:ilvl="0" w:tplc="18A0070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99"/>
    <w:rsid w:val="00822999"/>
    <w:rsid w:val="00987E89"/>
    <w:rsid w:val="00D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E89"/>
    <w:pPr>
      <w:ind w:left="720"/>
      <w:contextualSpacing/>
    </w:pPr>
  </w:style>
  <w:style w:type="paragraph" w:customStyle="1" w:styleId="a5">
    <w:name w:val="Заголовок списка"/>
    <w:basedOn w:val="a"/>
    <w:next w:val="a"/>
    <w:rsid w:val="00987E89"/>
    <w:pPr>
      <w:widowControl w:val="0"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E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E89"/>
    <w:pPr>
      <w:ind w:left="720"/>
      <w:contextualSpacing/>
    </w:pPr>
  </w:style>
  <w:style w:type="paragraph" w:customStyle="1" w:styleId="a5">
    <w:name w:val="Заголовок списка"/>
    <w:basedOn w:val="a"/>
    <w:next w:val="a"/>
    <w:rsid w:val="00987E89"/>
    <w:pPr>
      <w:widowControl w:val="0"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E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57/98ef2900507766e70ff29c0b9d8e2353ea80a1cf/" TargetMode="External"/><Relationship Id="rId13" Type="http://schemas.openxmlformats.org/officeDocument/2006/relationships/hyperlink" Target="http://www.consultant.ru/document/cons_doc_LAW_28052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92167/a47abe7162ac502a7d7e253908900038d89071f6/" TargetMode="External"/><Relationship Id="rId12" Type="http://schemas.openxmlformats.org/officeDocument/2006/relationships/hyperlink" Target="http://www.consultant.ru/document/cons_doc_LAW_302957/98ef2900507766e70ff29c0b9d8e2353ea80a1c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02957/98ef2900507766e70ff29c0b9d8e2353ea80a1cf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02957/98ef2900507766e70ff29c0b9d8e2353ea80a1c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57/98ef2900507766e70ff29c0b9d8e2353ea80a1c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2018-09-19T06:05:00Z</dcterms:created>
  <dcterms:modified xsi:type="dcterms:W3CDTF">2018-09-19T06:06:00Z</dcterms:modified>
</cp:coreProperties>
</file>