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F" w:rsidRPr="004D0929" w:rsidRDefault="00C9762F" w:rsidP="00C9762F">
      <w:pPr>
        <w:pStyle w:val="Postan"/>
        <w:ind w:right="481"/>
        <w:rPr>
          <w:b/>
          <w:sz w:val="22"/>
          <w:szCs w:val="22"/>
        </w:rPr>
      </w:pPr>
      <w:r w:rsidRPr="004D0929">
        <w:rPr>
          <w:noProof/>
          <w:sz w:val="22"/>
          <w:szCs w:val="22"/>
          <w:lang w:eastAsia="ru-RU"/>
        </w:rPr>
        <w:drawing>
          <wp:inline distT="0" distB="0" distL="0" distR="0" wp14:anchorId="6819D459" wp14:editId="41F4512B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АДМИНИСТРАЦИЯ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Федоровского сельского поселения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Неклиновского района Ростовской области</w:t>
      </w:r>
    </w:p>
    <w:p w:rsidR="00C9762F" w:rsidRPr="00C9762F" w:rsidRDefault="00C9762F" w:rsidP="00C9762F">
      <w:pPr>
        <w:spacing w:line="0" w:lineRule="atLeast"/>
        <w:rPr>
          <w:i/>
          <w:sz w:val="32"/>
          <w:szCs w:val="32"/>
        </w:rPr>
      </w:pPr>
    </w:p>
    <w:p w:rsidR="00C9762F" w:rsidRPr="00C9762F" w:rsidRDefault="00C9762F" w:rsidP="00C9762F">
      <w:pPr>
        <w:jc w:val="center"/>
        <w:rPr>
          <w:b/>
          <w:sz w:val="28"/>
          <w:szCs w:val="28"/>
        </w:rPr>
      </w:pPr>
      <w:r w:rsidRPr="00C9762F">
        <w:rPr>
          <w:b/>
          <w:sz w:val="28"/>
          <w:szCs w:val="28"/>
        </w:rPr>
        <w:t>ПОСТАНОВЛЕНИЕ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6B05C5" w:rsidP="00C9762F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C9762F" w:rsidRPr="00C9762F">
        <w:rPr>
          <w:sz w:val="28"/>
          <w:szCs w:val="28"/>
        </w:rPr>
        <w:t xml:space="preserve"> </w:t>
      </w:r>
      <w:r w:rsidR="00C9762F">
        <w:rPr>
          <w:sz w:val="28"/>
          <w:szCs w:val="28"/>
        </w:rPr>
        <w:t>мая 201</w:t>
      </w:r>
      <w:r>
        <w:rPr>
          <w:sz w:val="28"/>
          <w:szCs w:val="28"/>
        </w:rPr>
        <w:t>6</w:t>
      </w:r>
      <w:r w:rsidR="00C9762F" w:rsidRPr="00C9762F">
        <w:rPr>
          <w:sz w:val="28"/>
          <w:szCs w:val="28"/>
        </w:rPr>
        <w:t xml:space="preserve"> г.           </w:t>
      </w:r>
      <w:r w:rsidR="00C9762F">
        <w:rPr>
          <w:sz w:val="28"/>
          <w:szCs w:val="28"/>
        </w:rPr>
        <w:t xml:space="preserve">                     № 4</w:t>
      </w:r>
      <w:r>
        <w:rPr>
          <w:sz w:val="28"/>
          <w:szCs w:val="28"/>
        </w:rPr>
        <w:t>8</w:t>
      </w:r>
      <w:r w:rsidR="00C9762F" w:rsidRPr="00C9762F">
        <w:rPr>
          <w:sz w:val="28"/>
          <w:szCs w:val="28"/>
        </w:rPr>
        <w:t xml:space="preserve">                                с. Федоровка 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C9762F" w:rsidP="00C9762F">
      <w:pPr>
        <w:rPr>
          <w:b/>
          <w:sz w:val="28"/>
          <w:szCs w:val="28"/>
        </w:rPr>
      </w:pPr>
    </w:p>
    <w:tbl>
      <w:tblPr>
        <w:tblStyle w:val="a5"/>
        <w:tblW w:w="0" w:type="auto"/>
        <w:tblInd w:w="588" w:type="dxa"/>
        <w:tblLook w:val="04A0" w:firstRow="1" w:lastRow="0" w:firstColumn="1" w:lastColumn="0" w:noHBand="0" w:noVBand="1"/>
      </w:tblPr>
      <w:tblGrid>
        <w:gridCol w:w="5495"/>
      </w:tblGrid>
      <w:tr w:rsidR="00C9762F" w:rsidTr="00A114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762F" w:rsidRPr="00C9762F" w:rsidRDefault="00C9762F" w:rsidP="00EC2E58">
            <w:pPr>
              <w:jc w:val="both"/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762F">
              <w:rPr>
                <w:b/>
                <w:sz w:val="28"/>
                <w:szCs w:val="28"/>
              </w:rPr>
              <w:t xml:space="preserve">О внесении изменений 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в Постановление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</w:t>
            </w:r>
            <w:r w:rsidR="00EC2E58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Администрации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Федоровского сельского 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поселения от 26.12.2013 г.№125</w:t>
            </w:r>
            <w:r w:rsidRPr="00C9762F">
              <w:rPr>
                <w:b/>
                <w:sz w:val="28"/>
                <w:szCs w:val="28"/>
              </w:rPr>
              <w:t>»</w:t>
            </w:r>
          </w:p>
        </w:tc>
      </w:tr>
    </w:tbl>
    <w:p w:rsidR="00DB3446" w:rsidRDefault="00DB3446" w:rsidP="00C9762F">
      <w:pPr>
        <w:rPr>
          <w:b/>
          <w:sz w:val="28"/>
          <w:szCs w:val="28"/>
        </w:rPr>
      </w:pPr>
    </w:p>
    <w:p w:rsidR="00C9762F" w:rsidRDefault="00C9762F" w:rsidP="00C9762F">
      <w:pPr>
        <w:rPr>
          <w:b/>
          <w:sz w:val="28"/>
          <w:szCs w:val="28"/>
        </w:rPr>
      </w:pPr>
    </w:p>
    <w:p w:rsidR="00C9762F" w:rsidRDefault="00C9762F" w:rsidP="00A11489">
      <w:pPr>
        <w:ind w:left="709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762F">
        <w:rPr>
          <w:rFonts w:eastAsia="DejaVu Sans" w:cs="DejaVu Sans"/>
          <w:kern w:val="1"/>
          <w:sz w:val="28"/>
          <w:szCs w:val="28"/>
        </w:rPr>
        <w:t>В целях приведения правовых актов Федоровского сельского поселения в соответствие</w:t>
      </w:r>
      <w:r w:rsidRPr="00C9762F">
        <w:rPr>
          <w:sz w:val="28"/>
          <w:szCs w:val="28"/>
        </w:rPr>
        <w:t xml:space="preserve"> с ч. 6 ст. 43, ст. 44, ч. 17 с. 46 Градостроительного кодекса Российской Федерации,  федерального закона «Об организации предоставления государственных и муниципальных услуг» № 210-ФЗ от 27.07.2010 г</w:t>
      </w:r>
    </w:p>
    <w:p w:rsidR="00A11489" w:rsidRDefault="00A11489" w:rsidP="00C9762F">
      <w:pPr>
        <w:jc w:val="both"/>
        <w:rPr>
          <w:sz w:val="28"/>
          <w:szCs w:val="28"/>
        </w:rPr>
      </w:pPr>
    </w:p>
    <w:p w:rsidR="00DE167F" w:rsidRDefault="006B05C5" w:rsidP="00364E9E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6B05C5">
        <w:rPr>
          <w:rFonts w:eastAsia="Times New Roman"/>
          <w:kern w:val="0"/>
          <w:sz w:val="28"/>
          <w:szCs w:val="28"/>
          <w:lang w:eastAsia="ru-RU"/>
        </w:rPr>
        <w:t>Статью 2</w:t>
      </w:r>
      <w:r w:rsidR="00364E9E">
        <w:rPr>
          <w:rFonts w:eastAsia="Times New Roman"/>
          <w:kern w:val="0"/>
          <w:sz w:val="28"/>
          <w:szCs w:val="28"/>
          <w:lang w:eastAsia="ru-RU"/>
        </w:rPr>
        <w:t>.15</w:t>
      </w:r>
      <w:r w:rsidRPr="006B05C5">
        <w:rPr>
          <w:rFonts w:eastAsia="Times New Roman"/>
          <w:kern w:val="0"/>
          <w:sz w:val="28"/>
          <w:szCs w:val="28"/>
          <w:lang w:eastAsia="ru-RU"/>
        </w:rPr>
        <w:t xml:space="preserve"> Приложений № 1, № 2, № 3, № 4, № 5, № 6,  № 11, № 12, № 13, № 14, № 15, № 16,</w:t>
      </w:r>
      <w:r w:rsidR="001669C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B05C5">
        <w:rPr>
          <w:rFonts w:eastAsia="Times New Roman"/>
          <w:kern w:val="0"/>
          <w:sz w:val="28"/>
          <w:szCs w:val="28"/>
          <w:lang w:eastAsia="ru-RU"/>
        </w:rPr>
        <w:t xml:space="preserve">№ 17, № 18, № 20, № 21, № 22, № 23, № 24, № 25 </w:t>
      </w:r>
      <w:r w:rsidR="00364E9E">
        <w:rPr>
          <w:rFonts w:eastAsia="Times New Roman"/>
          <w:kern w:val="0"/>
          <w:sz w:val="28"/>
          <w:szCs w:val="28"/>
          <w:lang w:eastAsia="ru-RU"/>
        </w:rPr>
        <w:t>изложить в следующей редакции</w:t>
      </w:r>
      <w:r w:rsidR="00364E9E">
        <w:rPr>
          <w:sz w:val="28"/>
          <w:szCs w:val="28"/>
        </w:rPr>
        <w:t>:</w:t>
      </w:r>
    </w:p>
    <w:p w:rsidR="00364E9E" w:rsidRPr="00364E9E" w:rsidRDefault="00364E9E" w:rsidP="00364E9E">
      <w:pPr>
        <w:pStyle w:val="2"/>
        <w:shd w:val="clear" w:color="auto" w:fill="auto"/>
        <w:tabs>
          <w:tab w:val="left" w:pos="1678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«2.15</w:t>
      </w:r>
      <w:r>
        <w:rPr>
          <w:sz w:val="22"/>
          <w:szCs w:val="22"/>
        </w:rPr>
        <w:t xml:space="preserve">. </w:t>
      </w:r>
      <w:r w:rsidRPr="00364E9E">
        <w:rPr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Условия для беспрепятственного доступа к объектам и предоставляемым в них услугам.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8" w:firstLine="14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Pr="00364E9E">
        <w:rPr>
          <w:rFonts w:eastAsia="Calibri"/>
          <w:kern w:val="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Pr="00364E9E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»</w:t>
      </w:r>
      <w:proofErr w:type="gramEnd"/>
    </w:p>
    <w:p w:rsid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8" w:firstLine="141"/>
        <w:jc w:val="both"/>
        <w:rPr>
          <w:rFonts w:eastAsia="Calibri"/>
          <w:kern w:val="0"/>
          <w:sz w:val="28"/>
          <w:szCs w:val="28"/>
        </w:rPr>
      </w:pPr>
    </w:p>
    <w:p w:rsidR="00364E9E" w:rsidRPr="001669C9" w:rsidRDefault="00364E9E" w:rsidP="001669C9">
      <w:pPr>
        <w:pStyle w:val="a6"/>
        <w:numPr>
          <w:ilvl w:val="0"/>
          <w:numId w:val="4"/>
        </w:numPr>
        <w:rPr>
          <w:rFonts w:eastAsia="Times New Roman"/>
          <w:kern w:val="0"/>
          <w:sz w:val="28"/>
          <w:szCs w:val="28"/>
          <w:lang w:eastAsia="ru-RU"/>
        </w:rPr>
      </w:pPr>
      <w:r w:rsidRPr="001669C9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Статью 2.16 Приложений № </w:t>
      </w:r>
      <w:r w:rsidR="001669C9" w:rsidRPr="001669C9">
        <w:rPr>
          <w:rFonts w:eastAsia="Times New Roman"/>
          <w:kern w:val="0"/>
          <w:sz w:val="28"/>
          <w:szCs w:val="28"/>
          <w:lang w:eastAsia="ru-RU"/>
        </w:rPr>
        <w:t>1, № 2, № 3, № 4, № 5, № 6,  № 11, № 12, № 13, № 14, № 15, № 16, № 17, № 18, № 20, № 21, № 22, № 23, № 24, № 25 изложить в следующей редакции:</w:t>
      </w:r>
      <w:bookmarkStart w:id="0" w:name="_GoBack"/>
      <w:bookmarkEnd w:id="0"/>
    </w:p>
    <w:p w:rsidR="00364E9E" w:rsidRPr="00364E9E" w:rsidRDefault="00364E9E" w:rsidP="00364E9E">
      <w:pPr>
        <w:pStyle w:val="2"/>
        <w:shd w:val="clear" w:color="auto" w:fill="auto"/>
        <w:tabs>
          <w:tab w:val="left" w:pos="137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64E9E">
        <w:rPr>
          <w:rFonts w:eastAsia="Calibri"/>
          <w:sz w:val="28"/>
          <w:szCs w:val="28"/>
        </w:rPr>
        <w:t>«</w:t>
      </w:r>
      <w:r w:rsidRPr="00364E9E">
        <w:rPr>
          <w:sz w:val="28"/>
          <w:szCs w:val="28"/>
        </w:rPr>
        <w:t>2.16.    Показателем доступности и качества муниципальной услуги являются: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максимальная минимизация времени ожидания приема;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оптимальные сроки предоставления муниципальной услуги;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максимальная минимизация количества обоснованных жалоб;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возможность получить информацию по вопросам предоставления му</w:t>
      </w:r>
      <w:r w:rsidRPr="00364E9E">
        <w:rPr>
          <w:rFonts w:eastAsia="Times New Roman"/>
          <w:kern w:val="0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64E9E" w:rsidRPr="00364E9E" w:rsidRDefault="00364E9E" w:rsidP="00364E9E">
      <w:pPr>
        <w:widowControl/>
        <w:tabs>
          <w:tab w:val="right" w:pos="10206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допуск на объекты </w:t>
      </w:r>
      <w:proofErr w:type="spellStart"/>
      <w:r w:rsidRPr="00364E9E">
        <w:rPr>
          <w:rFonts w:eastAsia="Calibri"/>
          <w:bCs/>
          <w:kern w:val="0"/>
          <w:sz w:val="28"/>
          <w:szCs w:val="28"/>
        </w:rPr>
        <w:t>сурдопереводчика</w:t>
      </w:r>
      <w:proofErr w:type="spellEnd"/>
      <w:r w:rsidRPr="00364E9E">
        <w:rPr>
          <w:rFonts w:eastAsia="Calibri"/>
          <w:bCs/>
          <w:kern w:val="0"/>
          <w:sz w:val="28"/>
          <w:szCs w:val="28"/>
        </w:rPr>
        <w:t xml:space="preserve"> и </w:t>
      </w:r>
      <w:proofErr w:type="spellStart"/>
      <w:r w:rsidRPr="00364E9E">
        <w:rPr>
          <w:rFonts w:eastAsia="Calibri"/>
          <w:bCs/>
          <w:kern w:val="0"/>
          <w:sz w:val="28"/>
          <w:szCs w:val="28"/>
        </w:rPr>
        <w:t>тифлосурдопереводчика</w:t>
      </w:r>
      <w:proofErr w:type="spellEnd"/>
      <w:r w:rsidRPr="00364E9E">
        <w:rPr>
          <w:rFonts w:eastAsia="Calibri"/>
          <w:bCs/>
          <w:kern w:val="0"/>
          <w:sz w:val="28"/>
          <w:szCs w:val="28"/>
        </w:rPr>
        <w:t>;</w:t>
      </w:r>
      <w:r w:rsidRPr="00364E9E">
        <w:rPr>
          <w:rFonts w:eastAsia="Calibri"/>
          <w:bCs/>
          <w:kern w:val="0"/>
          <w:sz w:val="28"/>
          <w:szCs w:val="28"/>
        </w:rPr>
        <w:tab/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364E9E">
        <w:rPr>
          <w:rFonts w:eastAsia="Calibri"/>
          <w:bCs/>
          <w:kern w:val="0"/>
          <w:sz w:val="28"/>
          <w:szCs w:val="28"/>
        </w:rPr>
        <w:t>.</w:t>
      </w:r>
      <w:r w:rsidRPr="00364E9E">
        <w:rPr>
          <w:rFonts w:eastAsia="Calibri"/>
          <w:kern w:val="0"/>
          <w:sz w:val="28"/>
          <w:szCs w:val="28"/>
        </w:rPr>
        <w:t>»</w:t>
      </w:r>
      <w:proofErr w:type="gramEnd"/>
    </w:p>
    <w:p w:rsidR="00A11489" w:rsidRPr="00364E9E" w:rsidRDefault="00A11489" w:rsidP="00364E9E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364E9E">
        <w:rPr>
          <w:rFonts w:eastAsiaTheme="minorHAnsi"/>
          <w:kern w:val="0"/>
          <w:sz w:val="28"/>
          <w:szCs w:val="28"/>
        </w:rPr>
        <w:t xml:space="preserve">Данное </w:t>
      </w:r>
      <w:r w:rsidR="006B05C5" w:rsidRPr="00364E9E">
        <w:rPr>
          <w:rFonts w:eastAsiaTheme="minorHAnsi"/>
          <w:kern w:val="0"/>
          <w:sz w:val="28"/>
          <w:szCs w:val="28"/>
        </w:rPr>
        <w:t xml:space="preserve">постановление </w:t>
      </w:r>
      <w:r w:rsidRPr="00364E9E">
        <w:rPr>
          <w:rFonts w:eastAsiaTheme="minorHAnsi"/>
          <w:kern w:val="0"/>
          <w:sz w:val="28"/>
          <w:szCs w:val="28"/>
        </w:rPr>
        <w:t>вступает в силу с момента опубликования (обнародования).</w:t>
      </w:r>
    </w:p>
    <w:p w:rsidR="00A11489" w:rsidRPr="00A11489" w:rsidRDefault="00A11489" w:rsidP="00364E9E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11489" w:rsidRPr="00A11489" w:rsidRDefault="00A11489" w:rsidP="00A11489">
      <w:pPr>
        <w:widowControl/>
        <w:suppressAutoHyphens w:val="0"/>
        <w:ind w:left="1065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Федоровского</w:t>
      </w:r>
    </w:p>
    <w:p w:rsidR="00A11489" w:rsidRP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В.Н. Гринченко</w:t>
      </w:r>
    </w:p>
    <w:sectPr w:rsidR="00A11489" w:rsidRPr="00A11489" w:rsidSect="00364E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7E28F0"/>
    <w:multiLevelType w:val="hybridMultilevel"/>
    <w:tmpl w:val="5D028B26"/>
    <w:lvl w:ilvl="0" w:tplc="89B698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F0319"/>
    <w:multiLevelType w:val="hybridMultilevel"/>
    <w:tmpl w:val="C76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681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1B4206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0D"/>
    <w:rsid w:val="001669C9"/>
    <w:rsid w:val="00364E9E"/>
    <w:rsid w:val="004F110D"/>
    <w:rsid w:val="006B05C5"/>
    <w:rsid w:val="006B460D"/>
    <w:rsid w:val="00A11489"/>
    <w:rsid w:val="00AC393C"/>
    <w:rsid w:val="00C01D4D"/>
    <w:rsid w:val="00C9762F"/>
    <w:rsid w:val="00DB3446"/>
    <w:rsid w:val="00DE167F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2016-05-17T07:09:00Z</cp:lastPrinted>
  <dcterms:created xsi:type="dcterms:W3CDTF">2014-05-22T04:42:00Z</dcterms:created>
  <dcterms:modified xsi:type="dcterms:W3CDTF">2016-05-17T07:10:00Z</dcterms:modified>
</cp:coreProperties>
</file>